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D69BEA" w14:textId="77777777" w:rsidR="00134AEB" w:rsidRPr="006B2D16" w:rsidRDefault="002F4899" w:rsidP="006B2D16">
      <w:pPr>
        <w:jc w:val="right"/>
        <w:rPr>
          <w:rFonts w:ascii="Helvetica" w:eastAsiaTheme="majorEastAsia" w:hAnsi="Helvetica" w:cstheme="majorBidi"/>
          <w:spacing w:val="-2"/>
          <w:kern w:val="28"/>
          <w:sz w:val="28"/>
          <w:szCs w:val="28"/>
          <w:lang w:val="fr-FR"/>
        </w:rPr>
      </w:pPr>
      <w:r w:rsidRPr="006B2D16">
        <w:rPr>
          <w:rFonts w:ascii="Helvetica" w:hAnsi="Helvetica"/>
          <w:sz w:val="28"/>
          <w:szCs w:val="28"/>
          <w:lang w:val="fr-FR"/>
        </w:rPr>
        <w:t>Quelles synergies face aux inondations</w:t>
      </w:r>
    </w:p>
    <w:p w14:paraId="36282CE3" w14:textId="77777777" w:rsidR="00134AEB" w:rsidRPr="002F7B72" w:rsidRDefault="002F4899" w:rsidP="00134AEB">
      <w:pPr>
        <w:pStyle w:val="Titre"/>
        <w:rPr>
          <w:lang w:val="fr-FR"/>
        </w:rPr>
      </w:pPr>
      <w:bookmarkStart w:id="0" w:name="_GoBack"/>
      <w:bookmarkEnd w:id="0"/>
      <w:r w:rsidRPr="002F7B72">
        <w:rPr>
          <w:lang w:val="fr-FR"/>
        </w:rPr>
        <w:t>Dans la région de Dakar ?</w:t>
      </w:r>
    </w:p>
    <w:p w14:paraId="3E4EC1E1" w14:textId="77777777" w:rsidR="00134AEB" w:rsidRPr="002F7B72" w:rsidRDefault="00134AEB" w:rsidP="00134AEB">
      <w:pPr>
        <w:rPr>
          <w:lang w:val="fr-FR"/>
        </w:rPr>
      </w:pPr>
    </w:p>
    <w:p w14:paraId="6E709E2A" w14:textId="77777777" w:rsidR="00134AEB" w:rsidRPr="002F7B72" w:rsidRDefault="00134AEB" w:rsidP="00134AEB">
      <w:pPr>
        <w:rPr>
          <w:lang w:val="fr-FR"/>
        </w:rPr>
      </w:pPr>
    </w:p>
    <w:p w14:paraId="7170B1C2" w14:textId="77777777" w:rsidR="00134AEB" w:rsidRPr="002F7B72" w:rsidRDefault="00134AEB" w:rsidP="00134AEB">
      <w:pPr>
        <w:rPr>
          <w:lang w:val="fr-FR"/>
        </w:rPr>
      </w:pPr>
    </w:p>
    <w:p w14:paraId="0B604D1A" w14:textId="77777777" w:rsidR="00134AEB" w:rsidRPr="002F7B72" w:rsidRDefault="002F4899" w:rsidP="00134AEB">
      <w:pPr>
        <w:rPr>
          <w:lang w:val="fr-FR"/>
        </w:rPr>
      </w:pPr>
      <w:r w:rsidRPr="002F7B72">
        <w:rPr>
          <w:noProof/>
          <w:lang w:val="fr-FR" w:eastAsia="fr-FR"/>
        </w:rPr>
        <w:drawing>
          <wp:anchor distT="0" distB="0" distL="114300" distR="114300" simplePos="0" relativeHeight="251660288" behindDoc="1" locked="0" layoutInCell="1" allowOverlap="1" wp14:anchorId="35E10F42" wp14:editId="1613297A">
            <wp:simplePos x="0" y="0"/>
            <wp:positionH relativeFrom="column">
              <wp:posOffset>-1895475</wp:posOffset>
            </wp:positionH>
            <wp:positionV relativeFrom="paragraph">
              <wp:posOffset>96520</wp:posOffset>
            </wp:positionV>
            <wp:extent cx="7839075" cy="4829175"/>
            <wp:effectExtent l="0" t="0" r="9525" b="0"/>
            <wp:wrapNone/>
            <wp:docPr id="10" name="Image 2" descr="cover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ver 002"/>
                    <pic:cNvPicPr>
                      <a:picLocks noChangeAspect="1" noChangeArrowheads="1"/>
                    </pic:cNvPicPr>
                  </pic:nvPicPr>
                  <pic:blipFill>
                    <a:blip r:embed="rId9" cstate="print"/>
                    <a:srcRect/>
                    <a:stretch>
                      <a:fillRect/>
                    </a:stretch>
                  </pic:blipFill>
                  <pic:spPr bwMode="auto">
                    <a:xfrm>
                      <a:off x="0" y="0"/>
                      <a:ext cx="7839075" cy="4829175"/>
                    </a:xfrm>
                    <a:prstGeom prst="rect">
                      <a:avLst/>
                    </a:prstGeom>
                    <a:noFill/>
                    <a:ln w="9525">
                      <a:noFill/>
                      <a:miter lim="800000"/>
                      <a:headEnd/>
                      <a:tailEnd/>
                    </a:ln>
                  </pic:spPr>
                </pic:pic>
              </a:graphicData>
            </a:graphic>
          </wp:anchor>
        </w:drawing>
      </w:r>
    </w:p>
    <w:p w14:paraId="087A8809" w14:textId="77777777" w:rsidR="00134AEB" w:rsidRPr="002F7B72" w:rsidRDefault="00134AEB" w:rsidP="00134AEB">
      <w:pPr>
        <w:rPr>
          <w:lang w:val="fr-FR"/>
        </w:rPr>
      </w:pPr>
    </w:p>
    <w:p w14:paraId="5FC16D7A" w14:textId="77777777" w:rsidR="00134AEB" w:rsidRPr="002F7B72" w:rsidRDefault="00134AEB" w:rsidP="00134AEB">
      <w:pPr>
        <w:rPr>
          <w:lang w:val="fr-FR"/>
        </w:rPr>
      </w:pPr>
    </w:p>
    <w:p w14:paraId="1A91C19B" w14:textId="77777777" w:rsidR="00134AEB" w:rsidRPr="002F7B72" w:rsidRDefault="00134AEB" w:rsidP="00134AEB">
      <w:pPr>
        <w:rPr>
          <w:lang w:val="fr-FR"/>
        </w:rPr>
      </w:pPr>
    </w:p>
    <w:p w14:paraId="64BD1A71" w14:textId="77777777" w:rsidR="00134AEB" w:rsidRPr="002F7B72" w:rsidRDefault="00134AEB" w:rsidP="00134AEB">
      <w:pPr>
        <w:rPr>
          <w:lang w:val="fr-FR"/>
        </w:rPr>
      </w:pPr>
    </w:p>
    <w:p w14:paraId="45AC57AA" w14:textId="77777777" w:rsidR="00134AEB" w:rsidRPr="002F7B72" w:rsidRDefault="00134AEB" w:rsidP="00134AEB">
      <w:pPr>
        <w:rPr>
          <w:lang w:val="fr-FR"/>
        </w:rPr>
      </w:pPr>
    </w:p>
    <w:p w14:paraId="7FABDCD6" w14:textId="77777777" w:rsidR="00134AEB" w:rsidRPr="002F7B72" w:rsidRDefault="00134AEB" w:rsidP="00134AEB">
      <w:pPr>
        <w:rPr>
          <w:lang w:val="fr-FR"/>
        </w:rPr>
      </w:pPr>
    </w:p>
    <w:p w14:paraId="7F43F3E7" w14:textId="77777777" w:rsidR="00134AEB" w:rsidRPr="002F7B72" w:rsidRDefault="00134AEB" w:rsidP="00134AEB">
      <w:pPr>
        <w:rPr>
          <w:lang w:val="fr-FR"/>
        </w:rPr>
      </w:pPr>
    </w:p>
    <w:p w14:paraId="6CF0CFFD" w14:textId="77777777" w:rsidR="00134AEB" w:rsidRPr="002F7B72" w:rsidRDefault="00134AEB" w:rsidP="00134AEB">
      <w:pPr>
        <w:rPr>
          <w:lang w:val="fr-FR"/>
        </w:rPr>
      </w:pPr>
    </w:p>
    <w:p w14:paraId="6D680C7A" w14:textId="77777777" w:rsidR="00134AEB" w:rsidRPr="002F7B72" w:rsidRDefault="00134AEB" w:rsidP="00134AEB">
      <w:pPr>
        <w:rPr>
          <w:lang w:val="fr-FR"/>
        </w:rPr>
      </w:pPr>
    </w:p>
    <w:p w14:paraId="4BB38FFE" w14:textId="77777777" w:rsidR="00134AEB" w:rsidRPr="002F7B72" w:rsidRDefault="00134AEB" w:rsidP="00134AEB">
      <w:pPr>
        <w:rPr>
          <w:lang w:val="fr-FR"/>
        </w:rPr>
      </w:pPr>
    </w:p>
    <w:p w14:paraId="42A7DDDD" w14:textId="77777777" w:rsidR="00134AEB" w:rsidRPr="002F7B72" w:rsidRDefault="00134AEB" w:rsidP="00134AEB">
      <w:pPr>
        <w:rPr>
          <w:lang w:val="fr-FR"/>
        </w:rPr>
      </w:pPr>
    </w:p>
    <w:p w14:paraId="3CF731EA" w14:textId="77777777" w:rsidR="00134AEB" w:rsidRPr="002F7B72" w:rsidRDefault="00134AEB" w:rsidP="00134AEB">
      <w:pPr>
        <w:rPr>
          <w:lang w:val="fr-FR"/>
        </w:rPr>
      </w:pPr>
    </w:p>
    <w:p w14:paraId="7242B48C" w14:textId="77777777" w:rsidR="00134AEB" w:rsidRPr="002F7B72" w:rsidRDefault="00134AEB" w:rsidP="00134AEB">
      <w:pPr>
        <w:rPr>
          <w:lang w:val="fr-FR"/>
        </w:rPr>
      </w:pPr>
    </w:p>
    <w:p w14:paraId="04155733" w14:textId="77777777" w:rsidR="00134AEB" w:rsidRPr="002F7B72" w:rsidRDefault="00134AEB" w:rsidP="00134AEB">
      <w:pPr>
        <w:rPr>
          <w:lang w:val="fr-FR"/>
        </w:rPr>
      </w:pPr>
    </w:p>
    <w:p w14:paraId="41BEE837" w14:textId="77777777" w:rsidR="00134AEB" w:rsidRPr="002F7B72" w:rsidRDefault="00134AEB" w:rsidP="00134AEB">
      <w:pPr>
        <w:rPr>
          <w:lang w:val="fr-FR"/>
        </w:rPr>
      </w:pPr>
    </w:p>
    <w:p w14:paraId="53DF51A8" w14:textId="77777777" w:rsidR="00134AEB" w:rsidRPr="002F7B72" w:rsidRDefault="00134AEB" w:rsidP="00134AEB">
      <w:pPr>
        <w:rPr>
          <w:lang w:val="fr-FR"/>
        </w:rPr>
      </w:pPr>
    </w:p>
    <w:p w14:paraId="394C8567" w14:textId="77777777" w:rsidR="00134AEB" w:rsidRPr="002F7B72" w:rsidRDefault="00134AEB" w:rsidP="00134AEB">
      <w:pPr>
        <w:rPr>
          <w:lang w:val="fr-FR"/>
        </w:rPr>
      </w:pPr>
    </w:p>
    <w:p w14:paraId="47A6A56C" w14:textId="77777777" w:rsidR="00134AEB" w:rsidRPr="002F7B72" w:rsidRDefault="00134AEB" w:rsidP="00134AEB">
      <w:pPr>
        <w:rPr>
          <w:lang w:val="fr-FR"/>
        </w:rPr>
      </w:pPr>
    </w:p>
    <w:p w14:paraId="5F24F461" w14:textId="77777777" w:rsidR="00134AEB" w:rsidRPr="002F7B72" w:rsidRDefault="00134AEB" w:rsidP="00134AEB">
      <w:pPr>
        <w:rPr>
          <w:lang w:val="fr-FR"/>
        </w:rPr>
      </w:pPr>
    </w:p>
    <w:p w14:paraId="27C00668" w14:textId="77777777" w:rsidR="00134AEB" w:rsidRPr="002F7B72" w:rsidRDefault="00134AEB" w:rsidP="00134AEB">
      <w:pPr>
        <w:rPr>
          <w:lang w:val="fr-FR"/>
        </w:rPr>
      </w:pPr>
    </w:p>
    <w:p w14:paraId="0CC27D1B" w14:textId="77777777" w:rsidR="00134AEB" w:rsidRPr="002F7B72" w:rsidRDefault="00134AEB" w:rsidP="00134AEB">
      <w:pPr>
        <w:rPr>
          <w:lang w:val="fr-FR"/>
        </w:rPr>
      </w:pPr>
    </w:p>
    <w:p w14:paraId="1C462690" w14:textId="77777777" w:rsidR="00134AEB" w:rsidRPr="002F7B72" w:rsidRDefault="00134AEB" w:rsidP="00134AEB">
      <w:pPr>
        <w:rPr>
          <w:lang w:val="fr-FR"/>
        </w:rPr>
      </w:pPr>
    </w:p>
    <w:p w14:paraId="4A422D2A" w14:textId="77777777" w:rsidR="00134AEB" w:rsidRPr="002F7B72" w:rsidRDefault="002F4899" w:rsidP="00134AEB">
      <w:pPr>
        <w:pStyle w:val="Sous-titre"/>
        <w:rPr>
          <w:lang w:val="fr-FR"/>
        </w:rPr>
      </w:pPr>
      <w:r w:rsidRPr="002F7B72">
        <w:rPr>
          <w:lang w:val="fr-FR"/>
        </w:rPr>
        <w:t>Séminaire de Recherche – Action</w:t>
      </w:r>
    </w:p>
    <w:p w14:paraId="67CB8FB4" w14:textId="77777777" w:rsidR="00134AEB" w:rsidRPr="002F7B72" w:rsidRDefault="002F4899" w:rsidP="00134AEB">
      <w:pPr>
        <w:pStyle w:val="Sous-titre"/>
        <w:rPr>
          <w:b/>
          <w:lang w:val="fr-FR"/>
        </w:rPr>
      </w:pPr>
      <w:r w:rsidRPr="002F7B72">
        <w:rPr>
          <w:b/>
          <w:lang w:val="fr-FR"/>
        </w:rPr>
        <w:t>16, 17 et 18 novembre 2011</w:t>
      </w:r>
    </w:p>
    <w:p w14:paraId="0754D85E" w14:textId="77777777" w:rsidR="00134AEB" w:rsidRPr="002F7B72" w:rsidRDefault="002F4899" w:rsidP="00134AEB">
      <w:pPr>
        <w:pStyle w:val="Sous-titre"/>
        <w:rPr>
          <w:lang w:val="fr-FR"/>
        </w:rPr>
      </w:pPr>
      <w:r w:rsidRPr="002F7B72">
        <w:rPr>
          <w:lang w:val="fr-FR"/>
        </w:rPr>
        <w:t>Conseil Régional de Dakar</w:t>
      </w:r>
    </w:p>
    <w:p w14:paraId="5CFD37CF" w14:textId="77777777" w:rsidR="00134AEB" w:rsidRPr="002F7B72" w:rsidRDefault="002F4899" w:rsidP="00134AEB">
      <w:pPr>
        <w:pStyle w:val="Sous-titre"/>
        <w:rPr>
          <w:lang w:val="fr-FR"/>
        </w:rPr>
      </w:pPr>
      <w:r w:rsidRPr="002F7B72">
        <w:rPr>
          <w:lang w:val="fr-FR"/>
        </w:rPr>
        <w:t>Rapport d’atelier</w:t>
      </w:r>
    </w:p>
    <w:p w14:paraId="7952D9BC" w14:textId="77777777" w:rsidR="00134AEB" w:rsidRPr="002F7B72" w:rsidRDefault="00134AEB" w:rsidP="00134AEB">
      <w:pPr>
        <w:rPr>
          <w:lang w:val="fr-FR"/>
        </w:rPr>
      </w:pPr>
    </w:p>
    <w:p w14:paraId="7A7803D2" w14:textId="77777777" w:rsidR="00134AEB" w:rsidRPr="002F7B72" w:rsidRDefault="002F4899" w:rsidP="00134AEB">
      <w:pPr>
        <w:rPr>
          <w:lang w:val="fr-FR"/>
        </w:rPr>
      </w:pPr>
      <w:r w:rsidRPr="002F7B72">
        <w:rPr>
          <w:noProof/>
          <w:lang w:val="fr-FR" w:eastAsia="fr-FR"/>
        </w:rPr>
        <w:drawing>
          <wp:anchor distT="0" distB="0" distL="114300" distR="114300" simplePos="0" relativeHeight="251661312" behindDoc="1" locked="0" layoutInCell="1" allowOverlap="1" wp14:anchorId="782AE045" wp14:editId="1FEAA4B0">
            <wp:simplePos x="0" y="0"/>
            <wp:positionH relativeFrom="column">
              <wp:posOffset>0</wp:posOffset>
            </wp:positionH>
            <wp:positionV relativeFrom="paragraph">
              <wp:posOffset>263525</wp:posOffset>
            </wp:positionV>
            <wp:extent cx="914400" cy="440690"/>
            <wp:effectExtent l="0" t="0" r="0" b="0"/>
            <wp:wrapNone/>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914400" cy="440690"/>
                    </a:xfrm>
                    <a:prstGeom prst="rect">
                      <a:avLst/>
                    </a:prstGeom>
                    <a:noFill/>
                    <a:ln w="9525">
                      <a:noFill/>
                      <a:miter lim="800000"/>
                      <a:headEnd/>
                      <a:tailEnd/>
                    </a:ln>
                  </pic:spPr>
                </pic:pic>
              </a:graphicData>
            </a:graphic>
          </wp:anchor>
        </w:drawing>
      </w:r>
      <w:r w:rsidRPr="002F7B72">
        <w:rPr>
          <w:noProof/>
          <w:lang w:val="fr-FR" w:eastAsia="fr-FR"/>
        </w:rPr>
        <w:drawing>
          <wp:anchor distT="0" distB="0" distL="114300" distR="114300" simplePos="0" relativeHeight="251665408" behindDoc="0" locked="0" layoutInCell="1" allowOverlap="1" wp14:anchorId="07BCC3E4" wp14:editId="6FB3AE09">
            <wp:simplePos x="0" y="0"/>
            <wp:positionH relativeFrom="column">
              <wp:posOffset>1371600</wp:posOffset>
            </wp:positionH>
            <wp:positionV relativeFrom="paragraph">
              <wp:posOffset>293370</wp:posOffset>
            </wp:positionV>
            <wp:extent cx="457200" cy="426720"/>
            <wp:effectExtent l="0" t="0" r="0" b="5080"/>
            <wp:wrapTight wrapText="bothSides">
              <wp:wrapPolygon edited="0">
                <wp:start x="0" y="0"/>
                <wp:lineTo x="0" y="20571"/>
                <wp:lineTo x="20400" y="20571"/>
                <wp:lineTo x="20400" y="0"/>
                <wp:lineTo x="0" y="0"/>
              </wp:wrapPolygon>
            </wp:wrapTight>
            <wp:docPr id="7" name="Image 7" descr="cadd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dtk"/>
                    <pic:cNvPicPr>
                      <a:picLocks noChangeAspect="1" noChangeArrowheads="1"/>
                    </pic:cNvPicPr>
                  </pic:nvPicPr>
                  <pic:blipFill>
                    <a:blip r:embed="rId11" cstate="print"/>
                    <a:srcRect/>
                    <a:stretch>
                      <a:fillRect/>
                    </a:stretch>
                  </pic:blipFill>
                  <pic:spPr bwMode="auto">
                    <a:xfrm>
                      <a:off x="0" y="0"/>
                      <a:ext cx="457200" cy="426720"/>
                    </a:xfrm>
                    <a:prstGeom prst="rect">
                      <a:avLst/>
                    </a:prstGeom>
                    <a:noFill/>
                    <a:ln w="9525">
                      <a:noFill/>
                      <a:miter lim="800000"/>
                      <a:headEnd/>
                      <a:tailEnd/>
                    </a:ln>
                  </pic:spPr>
                </pic:pic>
              </a:graphicData>
            </a:graphic>
          </wp:anchor>
        </w:drawing>
      </w:r>
      <w:r w:rsidRPr="002F7B72">
        <w:rPr>
          <w:noProof/>
          <w:lang w:val="fr-FR" w:eastAsia="fr-FR"/>
        </w:rPr>
        <w:drawing>
          <wp:anchor distT="0" distB="0" distL="114300" distR="114300" simplePos="0" relativeHeight="251662336" behindDoc="1" locked="0" layoutInCell="1" allowOverlap="1" wp14:anchorId="5B286F8D" wp14:editId="394C5DCC">
            <wp:simplePos x="0" y="0"/>
            <wp:positionH relativeFrom="column">
              <wp:posOffset>-1143000</wp:posOffset>
            </wp:positionH>
            <wp:positionV relativeFrom="paragraph">
              <wp:posOffset>81915</wp:posOffset>
            </wp:positionV>
            <wp:extent cx="609600" cy="638175"/>
            <wp:effectExtent l="0" t="0" r="0" b="0"/>
            <wp:wrapNone/>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09600" cy="638175"/>
                    </a:xfrm>
                    <a:prstGeom prst="rect">
                      <a:avLst/>
                    </a:prstGeom>
                    <a:noFill/>
                    <a:ln w="9525">
                      <a:noFill/>
                      <a:miter lim="800000"/>
                      <a:headEnd/>
                      <a:tailEnd/>
                    </a:ln>
                  </pic:spPr>
                </pic:pic>
              </a:graphicData>
            </a:graphic>
          </wp:anchor>
        </w:drawing>
      </w:r>
      <w:r w:rsidRPr="002F7B72">
        <w:rPr>
          <w:noProof/>
          <w:lang w:val="fr-FR" w:eastAsia="fr-FR"/>
        </w:rPr>
        <w:drawing>
          <wp:anchor distT="0" distB="0" distL="114300" distR="114300" simplePos="0" relativeHeight="251663360" behindDoc="1" locked="0" layoutInCell="1" allowOverlap="1" wp14:anchorId="41B73253" wp14:editId="2C12847A">
            <wp:simplePos x="0" y="0"/>
            <wp:positionH relativeFrom="column">
              <wp:posOffset>2286000</wp:posOffset>
            </wp:positionH>
            <wp:positionV relativeFrom="paragraph">
              <wp:posOffset>53975</wp:posOffset>
            </wp:positionV>
            <wp:extent cx="685800" cy="609600"/>
            <wp:effectExtent l="0" t="0" r="0" b="0"/>
            <wp:wrapNone/>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85800" cy="609600"/>
                    </a:xfrm>
                    <a:prstGeom prst="rect">
                      <a:avLst/>
                    </a:prstGeom>
                    <a:noFill/>
                    <a:ln w="9525">
                      <a:noFill/>
                      <a:miter lim="800000"/>
                      <a:headEnd/>
                      <a:tailEnd/>
                    </a:ln>
                  </pic:spPr>
                </pic:pic>
              </a:graphicData>
            </a:graphic>
          </wp:anchor>
        </w:drawing>
      </w:r>
      <w:r w:rsidRPr="002F7B72">
        <w:rPr>
          <w:lang w:val="fr-FR"/>
        </w:rPr>
        <w:t xml:space="preserve"> </w:t>
      </w:r>
    </w:p>
    <w:p w14:paraId="6937794F" w14:textId="77777777" w:rsidR="00134AEB" w:rsidRPr="0062268B" w:rsidRDefault="002F4899" w:rsidP="00134AEB">
      <w:pPr>
        <w:spacing w:after="200"/>
        <w:jc w:val="left"/>
        <w:rPr>
          <w:b/>
          <w:lang w:val="fr-FR"/>
        </w:rPr>
      </w:pPr>
      <w:r w:rsidRPr="002F7B72">
        <w:rPr>
          <w:noProof/>
          <w:lang w:val="fr-FR" w:eastAsia="fr-FR"/>
        </w:rPr>
        <w:drawing>
          <wp:anchor distT="0" distB="0" distL="114300" distR="114300" simplePos="0" relativeHeight="251664384" behindDoc="1" locked="0" layoutInCell="1" allowOverlap="1" wp14:anchorId="5D710C7E" wp14:editId="54F92540">
            <wp:simplePos x="0" y="0"/>
            <wp:positionH relativeFrom="column">
              <wp:posOffset>3200400</wp:posOffset>
            </wp:positionH>
            <wp:positionV relativeFrom="paragraph">
              <wp:posOffset>106045</wp:posOffset>
            </wp:positionV>
            <wp:extent cx="1371600" cy="367665"/>
            <wp:effectExtent l="0" t="0" r="0" b="0"/>
            <wp:wrapNone/>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371600" cy="367665"/>
                    </a:xfrm>
                    <a:prstGeom prst="rect">
                      <a:avLst/>
                    </a:prstGeom>
                    <a:noFill/>
                    <a:ln w="9525">
                      <a:noFill/>
                      <a:miter lim="800000"/>
                      <a:headEnd/>
                      <a:tailEnd/>
                    </a:ln>
                  </pic:spPr>
                </pic:pic>
              </a:graphicData>
            </a:graphic>
          </wp:anchor>
        </w:drawing>
      </w:r>
      <w:r w:rsidRPr="002F7B72">
        <w:rPr>
          <w:b/>
          <w:lang w:val="fr-FR"/>
        </w:rPr>
        <w:br w:type="page"/>
      </w:r>
    </w:p>
    <w:p w14:paraId="1035CCCE" w14:textId="77777777" w:rsidR="00134AEB" w:rsidRDefault="002F4899" w:rsidP="00B74568">
      <w:pPr>
        <w:jc w:val="center"/>
        <w:rPr>
          <w:b/>
          <w:bCs/>
          <w:lang w:val="fr-FR"/>
        </w:rPr>
      </w:pPr>
      <w:r w:rsidRPr="002F7B72">
        <w:rPr>
          <w:b/>
          <w:bCs/>
          <w:lang w:val="fr-FR"/>
        </w:rPr>
        <w:lastRenderedPageBreak/>
        <w:t>TABLE DES MATIÈRES</w:t>
      </w:r>
    </w:p>
    <w:p w14:paraId="7AFEAD09" w14:textId="77777777" w:rsidR="00B74568" w:rsidRDefault="00B74568" w:rsidP="00B74568">
      <w:pPr>
        <w:jc w:val="center"/>
        <w:rPr>
          <w:b/>
          <w:bCs/>
          <w:lang w:val="fr-FR"/>
        </w:rPr>
      </w:pPr>
    </w:p>
    <w:p w14:paraId="174126F0" w14:textId="77777777" w:rsidR="00060852" w:rsidRDefault="007B1B81">
      <w:pPr>
        <w:pStyle w:val="TM1"/>
        <w:tabs>
          <w:tab w:val="left" w:pos="440"/>
          <w:tab w:val="right" w:leader="dot" w:pos="7636"/>
        </w:tabs>
        <w:rPr>
          <w:b w:val="0"/>
          <w:caps w:val="0"/>
          <w:noProof/>
          <w:lang w:val="fr-FR" w:eastAsia="fr-FR"/>
        </w:rPr>
      </w:pPr>
      <w:r>
        <w:rPr>
          <w:lang w:val="fr-FR"/>
        </w:rPr>
        <w:fldChar w:fldCharType="begin"/>
      </w:r>
      <w:r w:rsidR="002F4899">
        <w:rPr>
          <w:lang w:val="fr-FR"/>
        </w:rPr>
        <w:instrText xml:space="preserve"> TOC \o "1-3" </w:instrText>
      </w:r>
      <w:r>
        <w:rPr>
          <w:lang w:val="fr-FR"/>
        </w:rPr>
        <w:fldChar w:fldCharType="separate"/>
      </w:r>
      <w:r w:rsidR="00060852" w:rsidRPr="004D35B2">
        <w:rPr>
          <w:noProof/>
          <w:lang w:val="fr-FR"/>
        </w:rPr>
        <w:t>1</w:t>
      </w:r>
      <w:r w:rsidR="00060852">
        <w:rPr>
          <w:b w:val="0"/>
          <w:caps w:val="0"/>
          <w:noProof/>
          <w:lang w:val="fr-FR" w:eastAsia="fr-FR"/>
        </w:rPr>
        <w:tab/>
      </w:r>
      <w:r w:rsidR="00060852" w:rsidRPr="004D35B2">
        <w:rPr>
          <w:noProof/>
          <w:lang w:val="fr-FR"/>
        </w:rPr>
        <w:t>Termes de Références de l’atelier</w:t>
      </w:r>
      <w:r w:rsidR="00060852">
        <w:rPr>
          <w:noProof/>
        </w:rPr>
        <w:tab/>
      </w:r>
      <w:r>
        <w:rPr>
          <w:noProof/>
        </w:rPr>
        <w:fldChar w:fldCharType="begin"/>
      </w:r>
      <w:r w:rsidR="00060852">
        <w:rPr>
          <w:noProof/>
        </w:rPr>
        <w:instrText xml:space="preserve"> PAGEREF _Toc318652609 \h </w:instrText>
      </w:r>
      <w:r>
        <w:rPr>
          <w:noProof/>
        </w:rPr>
      </w:r>
      <w:r>
        <w:rPr>
          <w:noProof/>
        </w:rPr>
        <w:fldChar w:fldCharType="separate"/>
      </w:r>
      <w:r w:rsidR="007458D1">
        <w:rPr>
          <w:noProof/>
        </w:rPr>
        <w:t>4</w:t>
      </w:r>
      <w:r>
        <w:rPr>
          <w:noProof/>
        </w:rPr>
        <w:fldChar w:fldCharType="end"/>
      </w:r>
    </w:p>
    <w:p w14:paraId="397F719F" w14:textId="77777777" w:rsidR="00060852" w:rsidRDefault="00060852">
      <w:pPr>
        <w:pStyle w:val="TM2"/>
        <w:tabs>
          <w:tab w:val="left" w:pos="880"/>
          <w:tab w:val="right" w:leader="dot" w:pos="7636"/>
        </w:tabs>
        <w:rPr>
          <w:smallCaps w:val="0"/>
          <w:noProof/>
          <w:lang w:val="fr-FR" w:eastAsia="fr-FR"/>
        </w:rPr>
      </w:pPr>
      <w:r w:rsidRPr="004D35B2">
        <w:rPr>
          <w:noProof/>
          <w:lang w:val="fr-FR"/>
        </w:rPr>
        <w:t>1.1</w:t>
      </w:r>
      <w:r>
        <w:rPr>
          <w:smallCaps w:val="0"/>
          <w:noProof/>
          <w:lang w:val="fr-FR" w:eastAsia="fr-FR"/>
        </w:rPr>
        <w:tab/>
      </w:r>
      <w:r w:rsidRPr="004D35B2">
        <w:rPr>
          <w:noProof/>
          <w:lang w:val="fr-FR"/>
        </w:rPr>
        <w:t>Introduction</w:t>
      </w:r>
      <w:r>
        <w:rPr>
          <w:noProof/>
        </w:rPr>
        <w:tab/>
      </w:r>
      <w:r w:rsidR="007B1B81">
        <w:rPr>
          <w:noProof/>
        </w:rPr>
        <w:fldChar w:fldCharType="begin"/>
      </w:r>
      <w:r>
        <w:rPr>
          <w:noProof/>
        </w:rPr>
        <w:instrText xml:space="preserve"> PAGEREF _Toc318652610 \h </w:instrText>
      </w:r>
      <w:r w:rsidR="007B1B81">
        <w:rPr>
          <w:noProof/>
        </w:rPr>
      </w:r>
      <w:r w:rsidR="007B1B81">
        <w:rPr>
          <w:noProof/>
        </w:rPr>
        <w:fldChar w:fldCharType="separate"/>
      </w:r>
      <w:r w:rsidR="007458D1">
        <w:rPr>
          <w:noProof/>
        </w:rPr>
        <w:t>4</w:t>
      </w:r>
      <w:r w:rsidR="007B1B81">
        <w:rPr>
          <w:noProof/>
        </w:rPr>
        <w:fldChar w:fldCharType="end"/>
      </w:r>
    </w:p>
    <w:p w14:paraId="6936AF96" w14:textId="77777777" w:rsidR="00060852" w:rsidRDefault="00060852">
      <w:pPr>
        <w:pStyle w:val="TM2"/>
        <w:tabs>
          <w:tab w:val="left" w:pos="880"/>
          <w:tab w:val="right" w:leader="dot" w:pos="7636"/>
        </w:tabs>
        <w:rPr>
          <w:smallCaps w:val="0"/>
          <w:noProof/>
          <w:lang w:val="fr-FR" w:eastAsia="fr-FR"/>
        </w:rPr>
      </w:pPr>
      <w:r w:rsidRPr="004D35B2">
        <w:rPr>
          <w:noProof/>
          <w:lang w:val="fr-FR"/>
        </w:rPr>
        <w:t>1.2</w:t>
      </w:r>
      <w:r>
        <w:rPr>
          <w:smallCaps w:val="0"/>
          <w:noProof/>
          <w:lang w:val="fr-FR" w:eastAsia="fr-FR"/>
        </w:rPr>
        <w:tab/>
      </w:r>
      <w:r w:rsidRPr="004D35B2">
        <w:rPr>
          <w:noProof/>
          <w:lang w:val="fr-FR"/>
        </w:rPr>
        <w:t>Contexte</w:t>
      </w:r>
      <w:r>
        <w:rPr>
          <w:noProof/>
        </w:rPr>
        <w:tab/>
      </w:r>
      <w:r w:rsidR="007B1B81">
        <w:rPr>
          <w:noProof/>
        </w:rPr>
        <w:fldChar w:fldCharType="begin"/>
      </w:r>
      <w:r>
        <w:rPr>
          <w:noProof/>
        </w:rPr>
        <w:instrText xml:space="preserve"> PAGEREF _Toc318652611 \h </w:instrText>
      </w:r>
      <w:r w:rsidR="007B1B81">
        <w:rPr>
          <w:noProof/>
        </w:rPr>
      </w:r>
      <w:r w:rsidR="007B1B81">
        <w:rPr>
          <w:noProof/>
        </w:rPr>
        <w:fldChar w:fldCharType="separate"/>
      </w:r>
      <w:r w:rsidR="007458D1">
        <w:rPr>
          <w:noProof/>
        </w:rPr>
        <w:t>4</w:t>
      </w:r>
      <w:r w:rsidR="007B1B81">
        <w:rPr>
          <w:noProof/>
        </w:rPr>
        <w:fldChar w:fldCharType="end"/>
      </w:r>
    </w:p>
    <w:p w14:paraId="71FAEAA0" w14:textId="77777777" w:rsidR="00060852" w:rsidRDefault="00060852">
      <w:pPr>
        <w:pStyle w:val="TM2"/>
        <w:tabs>
          <w:tab w:val="left" w:pos="880"/>
          <w:tab w:val="right" w:leader="dot" w:pos="7636"/>
        </w:tabs>
        <w:rPr>
          <w:smallCaps w:val="0"/>
          <w:noProof/>
          <w:lang w:val="fr-FR" w:eastAsia="fr-FR"/>
        </w:rPr>
      </w:pPr>
      <w:r w:rsidRPr="004D35B2">
        <w:rPr>
          <w:noProof/>
          <w:lang w:val="fr-FR"/>
        </w:rPr>
        <w:t>1.3</w:t>
      </w:r>
      <w:r>
        <w:rPr>
          <w:smallCaps w:val="0"/>
          <w:noProof/>
          <w:lang w:val="fr-FR" w:eastAsia="fr-FR"/>
        </w:rPr>
        <w:tab/>
      </w:r>
      <w:r w:rsidRPr="004D35B2">
        <w:rPr>
          <w:noProof/>
          <w:lang w:val="fr-FR"/>
        </w:rPr>
        <w:t>Méthodologie</w:t>
      </w:r>
      <w:r>
        <w:rPr>
          <w:noProof/>
        </w:rPr>
        <w:tab/>
      </w:r>
      <w:r w:rsidR="007B1B81">
        <w:rPr>
          <w:noProof/>
        </w:rPr>
        <w:fldChar w:fldCharType="begin"/>
      </w:r>
      <w:r>
        <w:rPr>
          <w:noProof/>
        </w:rPr>
        <w:instrText xml:space="preserve"> PAGEREF _Toc318652612 \h </w:instrText>
      </w:r>
      <w:r w:rsidR="007B1B81">
        <w:rPr>
          <w:noProof/>
        </w:rPr>
      </w:r>
      <w:r w:rsidR="007B1B81">
        <w:rPr>
          <w:noProof/>
        </w:rPr>
        <w:fldChar w:fldCharType="separate"/>
      </w:r>
      <w:r w:rsidR="007458D1">
        <w:rPr>
          <w:noProof/>
        </w:rPr>
        <w:t>4</w:t>
      </w:r>
      <w:r w:rsidR="007B1B81">
        <w:rPr>
          <w:noProof/>
        </w:rPr>
        <w:fldChar w:fldCharType="end"/>
      </w:r>
    </w:p>
    <w:p w14:paraId="4207F3DC" w14:textId="77777777" w:rsidR="00060852" w:rsidRDefault="00060852">
      <w:pPr>
        <w:pStyle w:val="TM2"/>
        <w:tabs>
          <w:tab w:val="left" w:pos="880"/>
          <w:tab w:val="right" w:leader="dot" w:pos="7636"/>
        </w:tabs>
        <w:rPr>
          <w:smallCaps w:val="0"/>
          <w:noProof/>
          <w:lang w:val="fr-FR" w:eastAsia="fr-FR"/>
        </w:rPr>
      </w:pPr>
      <w:r w:rsidRPr="004D35B2">
        <w:rPr>
          <w:noProof/>
          <w:lang w:val="fr-FR"/>
        </w:rPr>
        <w:t>1.4</w:t>
      </w:r>
      <w:r>
        <w:rPr>
          <w:smallCaps w:val="0"/>
          <w:noProof/>
          <w:lang w:val="fr-FR" w:eastAsia="fr-FR"/>
        </w:rPr>
        <w:tab/>
      </w:r>
      <w:r w:rsidRPr="004D35B2">
        <w:rPr>
          <w:noProof/>
          <w:lang w:val="fr-FR"/>
        </w:rPr>
        <w:t>Objectifs et Résultats</w:t>
      </w:r>
      <w:r>
        <w:rPr>
          <w:noProof/>
        </w:rPr>
        <w:tab/>
      </w:r>
      <w:r w:rsidR="007B1B81">
        <w:rPr>
          <w:noProof/>
        </w:rPr>
        <w:fldChar w:fldCharType="begin"/>
      </w:r>
      <w:r>
        <w:rPr>
          <w:noProof/>
        </w:rPr>
        <w:instrText xml:space="preserve"> PAGEREF _Toc318652613 \h </w:instrText>
      </w:r>
      <w:r w:rsidR="007B1B81">
        <w:rPr>
          <w:noProof/>
        </w:rPr>
      </w:r>
      <w:r w:rsidR="007B1B81">
        <w:rPr>
          <w:noProof/>
        </w:rPr>
        <w:fldChar w:fldCharType="separate"/>
      </w:r>
      <w:r w:rsidR="007458D1">
        <w:rPr>
          <w:noProof/>
        </w:rPr>
        <w:t>5</w:t>
      </w:r>
      <w:r w:rsidR="007B1B81">
        <w:rPr>
          <w:noProof/>
        </w:rPr>
        <w:fldChar w:fldCharType="end"/>
      </w:r>
    </w:p>
    <w:p w14:paraId="462322F3" w14:textId="77777777" w:rsidR="00060852" w:rsidRDefault="00060852">
      <w:pPr>
        <w:pStyle w:val="TM1"/>
        <w:tabs>
          <w:tab w:val="left" w:pos="440"/>
          <w:tab w:val="right" w:leader="dot" w:pos="7636"/>
        </w:tabs>
        <w:rPr>
          <w:b w:val="0"/>
          <w:caps w:val="0"/>
          <w:noProof/>
          <w:lang w:val="fr-FR" w:eastAsia="fr-FR"/>
        </w:rPr>
      </w:pPr>
      <w:r w:rsidRPr="004D35B2">
        <w:rPr>
          <w:noProof/>
          <w:lang w:val="fr-FR"/>
        </w:rPr>
        <w:t>2</w:t>
      </w:r>
      <w:r>
        <w:rPr>
          <w:b w:val="0"/>
          <w:caps w:val="0"/>
          <w:noProof/>
          <w:lang w:val="fr-FR" w:eastAsia="fr-FR"/>
        </w:rPr>
        <w:tab/>
      </w:r>
      <w:r w:rsidRPr="004D35B2">
        <w:rPr>
          <w:noProof/>
          <w:lang w:val="fr-FR"/>
        </w:rPr>
        <w:t>Ouverture</w:t>
      </w:r>
      <w:r>
        <w:rPr>
          <w:noProof/>
        </w:rPr>
        <w:tab/>
      </w:r>
      <w:r w:rsidR="007B1B81">
        <w:rPr>
          <w:noProof/>
        </w:rPr>
        <w:fldChar w:fldCharType="begin"/>
      </w:r>
      <w:r>
        <w:rPr>
          <w:noProof/>
        </w:rPr>
        <w:instrText xml:space="preserve"> PAGEREF _Toc318652614 \h </w:instrText>
      </w:r>
      <w:r w:rsidR="007B1B81">
        <w:rPr>
          <w:noProof/>
        </w:rPr>
      </w:r>
      <w:r w:rsidR="007B1B81">
        <w:rPr>
          <w:noProof/>
        </w:rPr>
        <w:fldChar w:fldCharType="separate"/>
      </w:r>
      <w:r w:rsidR="007458D1">
        <w:rPr>
          <w:noProof/>
        </w:rPr>
        <w:t>5</w:t>
      </w:r>
      <w:r w:rsidR="007B1B81">
        <w:rPr>
          <w:noProof/>
        </w:rPr>
        <w:fldChar w:fldCharType="end"/>
      </w:r>
    </w:p>
    <w:p w14:paraId="4D00B0EC" w14:textId="77777777" w:rsidR="00060852" w:rsidRDefault="00060852">
      <w:pPr>
        <w:pStyle w:val="TM1"/>
        <w:tabs>
          <w:tab w:val="left" w:pos="440"/>
          <w:tab w:val="right" w:leader="dot" w:pos="7636"/>
        </w:tabs>
        <w:rPr>
          <w:b w:val="0"/>
          <w:caps w:val="0"/>
          <w:noProof/>
          <w:lang w:val="fr-FR" w:eastAsia="fr-FR"/>
        </w:rPr>
      </w:pPr>
      <w:r w:rsidRPr="004D35B2">
        <w:rPr>
          <w:noProof/>
          <w:lang w:val="fr-FR"/>
        </w:rPr>
        <w:t>3</w:t>
      </w:r>
      <w:r>
        <w:rPr>
          <w:b w:val="0"/>
          <w:caps w:val="0"/>
          <w:noProof/>
          <w:lang w:val="fr-FR" w:eastAsia="fr-FR"/>
        </w:rPr>
        <w:tab/>
      </w:r>
      <w:r w:rsidRPr="004D35B2">
        <w:rPr>
          <w:noProof/>
          <w:lang w:val="fr-FR"/>
        </w:rPr>
        <w:t>Les Sessions Plénières</w:t>
      </w:r>
      <w:r>
        <w:rPr>
          <w:noProof/>
        </w:rPr>
        <w:tab/>
      </w:r>
      <w:r w:rsidR="007B1B81">
        <w:rPr>
          <w:noProof/>
        </w:rPr>
        <w:fldChar w:fldCharType="begin"/>
      </w:r>
      <w:r>
        <w:rPr>
          <w:noProof/>
        </w:rPr>
        <w:instrText xml:space="preserve"> PAGEREF _Toc318652615 \h </w:instrText>
      </w:r>
      <w:r w:rsidR="007B1B81">
        <w:rPr>
          <w:noProof/>
        </w:rPr>
      </w:r>
      <w:r w:rsidR="007B1B81">
        <w:rPr>
          <w:noProof/>
        </w:rPr>
        <w:fldChar w:fldCharType="separate"/>
      </w:r>
      <w:r w:rsidR="007458D1">
        <w:rPr>
          <w:noProof/>
        </w:rPr>
        <w:t>7</w:t>
      </w:r>
      <w:r w:rsidR="007B1B81">
        <w:rPr>
          <w:noProof/>
        </w:rPr>
        <w:fldChar w:fldCharType="end"/>
      </w:r>
    </w:p>
    <w:p w14:paraId="2E90361C" w14:textId="77777777" w:rsidR="00060852" w:rsidRDefault="00060852">
      <w:pPr>
        <w:pStyle w:val="TM2"/>
        <w:tabs>
          <w:tab w:val="left" w:pos="880"/>
          <w:tab w:val="right" w:leader="dot" w:pos="7636"/>
        </w:tabs>
        <w:rPr>
          <w:smallCaps w:val="0"/>
          <w:noProof/>
          <w:lang w:val="fr-FR" w:eastAsia="fr-FR"/>
        </w:rPr>
      </w:pPr>
      <w:r w:rsidRPr="004D35B2">
        <w:rPr>
          <w:noProof/>
          <w:lang w:val="fr-FR"/>
        </w:rPr>
        <w:t>3.1</w:t>
      </w:r>
      <w:r>
        <w:rPr>
          <w:smallCaps w:val="0"/>
          <w:noProof/>
          <w:lang w:val="fr-FR" w:eastAsia="fr-FR"/>
        </w:rPr>
        <w:tab/>
      </w:r>
      <w:r w:rsidRPr="004D35B2">
        <w:rPr>
          <w:b/>
          <w:noProof/>
          <w:lang w:val="fr-FR"/>
        </w:rPr>
        <w:t>Thématique I. Drainage urbain et eau potable</w:t>
      </w:r>
      <w:r>
        <w:rPr>
          <w:noProof/>
        </w:rPr>
        <w:tab/>
      </w:r>
      <w:r w:rsidR="007B1B81">
        <w:rPr>
          <w:noProof/>
        </w:rPr>
        <w:fldChar w:fldCharType="begin"/>
      </w:r>
      <w:r>
        <w:rPr>
          <w:noProof/>
        </w:rPr>
        <w:instrText xml:space="preserve"> PAGEREF _Toc318652616 \h </w:instrText>
      </w:r>
      <w:r w:rsidR="007B1B81">
        <w:rPr>
          <w:noProof/>
        </w:rPr>
      </w:r>
      <w:r w:rsidR="007B1B81">
        <w:rPr>
          <w:noProof/>
        </w:rPr>
        <w:fldChar w:fldCharType="separate"/>
      </w:r>
      <w:r w:rsidR="007458D1">
        <w:rPr>
          <w:noProof/>
        </w:rPr>
        <w:t>7</w:t>
      </w:r>
      <w:r w:rsidR="007B1B81">
        <w:rPr>
          <w:noProof/>
        </w:rPr>
        <w:fldChar w:fldCharType="end"/>
      </w:r>
    </w:p>
    <w:p w14:paraId="6D78AAFC" w14:textId="77777777" w:rsidR="00060852" w:rsidRDefault="00060852">
      <w:pPr>
        <w:pStyle w:val="TM3"/>
        <w:tabs>
          <w:tab w:val="left" w:pos="1320"/>
          <w:tab w:val="right" w:leader="dot" w:pos="7636"/>
        </w:tabs>
        <w:rPr>
          <w:i w:val="0"/>
          <w:noProof/>
          <w:lang w:val="fr-FR" w:eastAsia="fr-FR"/>
        </w:rPr>
      </w:pPr>
      <w:r w:rsidRPr="004D35B2">
        <w:rPr>
          <w:noProof/>
          <w:lang w:val="fr-FR"/>
        </w:rPr>
        <w:t>3.1.1</w:t>
      </w:r>
      <w:r>
        <w:rPr>
          <w:i w:val="0"/>
          <w:noProof/>
          <w:lang w:val="fr-FR" w:eastAsia="fr-FR"/>
        </w:rPr>
        <w:tab/>
      </w:r>
      <w:r w:rsidRPr="004D35B2">
        <w:rPr>
          <w:noProof/>
          <w:lang w:val="fr-FR"/>
        </w:rPr>
        <w:t>Programme de Gestion des Eaux Pluviales dans la zone périurbaine de Dakar (PROGEP)</w:t>
      </w:r>
      <w:r>
        <w:rPr>
          <w:noProof/>
        </w:rPr>
        <w:tab/>
      </w:r>
      <w:r w:rsidR="007B1B81">
        <w:rPr>
          <w:noProof/>
        </w:rPr>
        <w:fldChar w:fldCharType="begin"/>
      </w:r>
      <w:r>
        <w:rPr>
          <w:noProof/>
        </w:rPr>
        <w:instrText xml:space="preserve"> PAGEREF _Toc318652617 \h </w:instrText>
      </w:r>
      <w:r w:rsidR="007B1B81">
        <w:rPr>
          <w:noProof/>
        </w:rPr>
      </w:r>
      <w:r w:rsidR="007B1B81">
        <w:rPr>
          <w:noProof/>
        </w:rPr>
        <w:fldChar w:fldCharType="separate"/>
      </w:r>
      <w:r w:rsidR="007458D1">
        <w:rPr>
          <w:noProof/>
        </w:rPr>
        <w:t>7</w:t>
      </w:r>
      <w:r w:rsidR="007B1B81">
        <w:rPr>
          <w:noProof/>
        </w:rPr>
        <w:fldChar w:fldCharType="end"/>
      </w:r>
    </w:p>
    <w:p w14:paraId="49446515" w14:textId="77777777" w:rsidR="00060852" w:rsidRDefault="00060852">
      <w:pPr>
        <w:pStyle w:val="TM3"/>
        <w:tabs>
          <w:tab w:val="left" w:pos="1320"/>
          <w:tab w:val="right" w:leader="dot" w:pos="7636"/>
        </w:tabs>
        <w:rPr>
          <w:i w:val="0"/>
          <w:noProof/>
          <w:lang w:val="fr-FR" w:eastAsia="fr-FR"/>
        </w:rPr>
      </w:pPr>
      <w:r w:rsidRPr="004D35B2">
        <w:rPr>
          <w:noProof/>
          <w:lang w:val="fr-FR"/>
        </w:rPr>
        <w:t>3.1.2</w:t>
      </w:r>
      <w:r>
        <w:rPr>
          <w:i w:val="0"/>
          <w:noProof/>
          <w:lang w:val="fr-FR" w:eastAsia="fr-FR"/>
        </w:rPr>
        <w:tab/>
      </w:r>
      <w:r w:rsidRPr="004D35B2">
        <w:rPr>
          <w:noProof/>
          <w:lang w:val="fr-FR"/>
        </w:rPr>
        <w:t>Hydraulique urbaine : Politique et résultats</w:t>
      </w:r>
      <w:r>
        <w:rPr>
          <w:noProof/>
        </w:rPr>
        <w:tab/>
      </w:r>
      <w:r w:rsidR="007B1B81">
        <w:rPr>
          <w:noProof/>
        </w:rPr>
        <w:fldChar w:fldCharType="begin"/>
      </w:r>
      <w:r>
        <w:rPr>
          <w:noProof/>
        </w:rPr>
        <w:instrText xml:space="preserve"> PAGEREF _Toc318652618 \h </w:instrText>
      </w:r>
      <w:r w:rsidR="007B1B81">
        <w:rPr>
          <w:noProof/>
        </w:rPr>
      </w:r>
      <w:r w:rsidR="007B1B81">
        <w:rPr>
          <w:noProof/>
        </w:rPr>
        <w:fldChar w:fldCharType="separate"/>
      </w:r>
      <w:r w:rsidR="007458D1">
        <w:rPr>
          <w:noProof/>
        </w:rPr>
        <w:t>9</w:t>
      </w:r>
      <w:r w:rsidR="007B1B81">
        <w:rPr>
          <w:noProof/>
        </w:rPr>
        <w:fldChar w:fldCharType="end"/>
      </w:r>
    </w:p>
    <w:p w14:paraId="5FE6A0E2" w14:textId="77777777" w:rsidR="00060852" w:rsidRDefault="00060852">
      <w:pPr>
        <w:pStyle w:val="TM2"/>
        <w:tabs>
          <w:tab w:val="left" w:pos="880"/>
          <w:tab w:val="right" w:leader="dot" w:pos="7636"/>
        </w:tabs>
        <w:rPr>
          <w:smallCaps w:val="0"/>
          <w:noProof/>
          <w:lang w:val="fr-FR" w:eastAsia="fr-FR"/>
        </w:rPr>
      </w:pPr>
      <w:r w:rsidRPr="004D35B2">
        <w:rPr>
          <w:noProof/>
          <w:lang w:val="fr-FR"/>
        </w:rPr>
        <w:t>3.2</w:t>
      </w:r>
      <w:r>
        <w:rPr>
          <w:smallCaps w:val="0"/>
          <w:noProof/>
          <w:lang w:val="fr-FR" w:eastAsia="fr-FR"/>
        </w:rPr>
        <w:tab/>
      </w:r>
      <w:r w:rsidRPr="004D35B2">
        <w:rPr>
          <w:b/>
          <w:noProof/>
          <w:lang w:val="fr-FR"/>
        </w:rPr>
        <w:t>Thématique II. Gestion de la nappe phréatique</w:t>
      </w:r>
      <w:r>
        <w:rPr>
          <w:noProof/>
        </w:rPr>
        <w:tab/>
      </w:r>
      <w:r w:rsidR="007B1B81">
        <w:rPr>
          <w:noProof/>
        </w:rPr>
        <w:fldChar w:fldCharType="begin"/>
      </w:r>
      <w:r>
        <w:rPr>
          <w:noProof/>
        </w:rPr>
        <w:instrText xml:space="preserve"> PAGEREF _Toc318652619 \h </w:instrText>
      </w:r>
      <w:r w:rsidR="007B1B81">
        <w:rPr>
          <w:noProof/>
        </w:rPr>
      </w:r>
      <w:r w:rsidR="007B1B81">
        <w:rPr>
          <w:noProof/>
        </w:rPr>
        <w:fldChar w:fldCharType="separate"/>
      </w:r>
      <w:r w:rsidR="007458D1">
        <w:rPr>
          <w:noProof/>
        </w:rPr>
        <w:t>13</w:t>
      </w:r>
      <w:r w:rsidR="007B1B81">
        <w:rPr>
          <w:noProof/>
        </w:rPr>
        <w:fldChar w:fldCharType="end"/>
      </w:r>
    </w:p>
    <w:p w14:paraId="2DB6D82B" w14:textId="77777777" w:rsidR="00060852" w:rsidRDefault="00060852">
      <w:pPr>
        <w:pStyle w:val="TM3"/>
        <w:tabs>
          <w:tab w:val="left" w:pos="1320"/>
          <w:tab w:val="right" w:leader="dot" w:pos="7636"/>
        </w:tabs>
        <w:rPr>
          <w:i w:val="0"/>
          <w:noProof/>
          <w:lang w:val="fr-FR" w:eastAsia="fr-FR"/>
        </w:rPr>
      </w:pPr>
      <w:r w:rsidRPr="004D35B2">
        <w:rPr>
          <w:noProof/>
          <w:lang w:val="fr-FR"/>
        </w:rPr>
        <w:t>3.2.1</w:t>
      </w:r>
      <w:r>
        <w:rPr>
          <w:i w:val="0"/>
          <w:noProof/>
          <w:lang w:val="fr-FR" w:eastAsia="fr-FR"/>
        </w:rPr>
        <w:tab/>
      </w:r>
      <w:r w:rsidRPr="004D35B2">
        <w:rPr>
          <w:noProof/>
          <w:lang w:val="fr-FR"/>
        </w:rPr>
        <w:t>Le Programme de Développement des Marchés Agricoles du Sénégal (PDMAS)</w:t>
      </w:r>
      <w:r>
        <w:rPr>
          <w:noProof/>
        </w:rPr>
        <w:tab/>
      </w:r>
      <w:r w:rsidR="007B1B81">
        <w:rPr>
          <w:noProof/>
        </w:rPr>
        <w:fldChar w:fldCharType="begin"/>
      </w:r>
      <w:r>
        <w:rPr>
          <w:noProof/>
        </w:rPr>
        <w:instrText xml:space="preserve"> PAGEREF _Toc318652620 \h </w:instrText>
      </w:r>
      <w:r w:rsidR="007B1B81">
        <w:rPr>
          <w:noProof/>
        </w:rPr>
      </w:r>
      <w:r w:rsidR="007B1B81">
        <w:rPr>
          <w:noProof/>
        </w:rPr>
        <w:fldChar w:fldCharType="separate"/>
      </w:r>
      <w:r w:rsidR="007458D1">
        <w:rPr>
          <w:noProof/>
        </w:rPr>
        <w:t>13</w:t>
      </w:r>
      <w:r w:rsidR="007B1B81">
        <w:rPr>
          <w:noProof/>
        </w:rPr>
        <w:fldChar w:fldCharType="end"/>
      </w:r>
    </w:p>
    <w:p w14:paraId="5A8FA9D5" w14:textId="77777777" w:rsidR="00060852" w:rsidRDefault="00060852">
      <w:pPr>
        <w:pStyle w:val="TM3"/>
        <w:tabs>
          <w:tab w:val="left" w:pos="1320"/>
          <w:tab w:val="right" w:leader="dot" w:pos="7636"/>
        </w:tabs>
        <w:rPr>
          <w:i w:val="0"/>
          <w:noProof/>
          <w:lang w:val="fr-FR" w:eastAsia="fr-FR"/>
        </w:rPr>
      </w:pPr>
      <w:r w:rsidRPr="004D35B2">
        <w:rPr>
          <w:noProof/>
          <w:lang w:val="fr-FR"/>
        </w:rPr>
        <w:t>3.2.2</w:t>
      </w:r>
      <w:r>
        <w:rPr>
          <w:i w:val="0"/>
          <w:noProof/>
          <w:lang w:val="fr-FR" w:eastAsia="fr-FR"/>
        </w:rPr>
        <w:tab/>
      </w:r>
      <w:r w:rsidRPr="004D35B2">
        <w:rPr>
          <w:noProof/>
          <w:lang w:val="fr-FR"/>
        </w:rPr>
        <w:t>Pompage des forages des Niayes et valorisation agricole : réhabilitation du réseau de Beer Thialane</w:t>
      </w:r>
      <w:r>
        <w:rPr>
          <w:noProof/>
        </w:rPr>
        <w:tab/>
      </w:r>
      <w:r w:rsidR="007B1B81">
        <w:rPr>
          <w:noProof/>
        </w:rPr>
        <w:fldChar w:fldCharType="begin"/>
      </w:r>
      <w:r>
        <w:rPr>
          <w:noProof/>
        </w:rPr>
        <w:instrText xml:space="preserve"> PAGEREF _Toc318652621 \h </w:instrText>
      </w:r>
      <w:r w:rsidR="007B1B81">
        <w:rPr>
          <w:noProof/>
        </w:rPr>
      </w:r>
      <w:r w:rsidR="007B1B81">
        <w:rPr>
          <w:noProof/>
        </w:rPr>
        <w:fldChar w:fldCharType="separate"/>
      </w:r>
      <w:r w:rsidR="007458D1">
        <w:rPr>
          <w:noProof/>
        </w:rPr>
        <w:t>13</w:t>
      </w:r>
      <w:r w:rsidR="007B1B81">
        <w:rPr>
          <w:noProof/>
        </w:rPr>
        <w:fldChar w:fldCharType="end"/>
      </w:r>
    </w:p>
    <w:p w14:paraId="547343C4" w14:textId="77777777" w:rsidR="00060852" w:rsidRDefault="00060852">
      <w:pPr>
        <w:pStyle w:val="TM2"/>
        <w:tabs>
          <w:tab w:val="left" w:pos="880"/>
          <w:tab w:val="right" w:leader="dot" w:pos="7636"/>
        </w:tabs>
        <w:rPr>
          <w:smallCaps w:val="0"/>
          <w:noProof/>
          <w:lang w:val="fr-FR" w:eastAsia="fr-FR"/>
        </w:rPr>
      </w:pPr>
      <w:r w:rsidRPr="004D35B2">
        <w:rPr>
          <w:noProof/>
          <w:lang w:val="fr-FR"/>
        </w:rPr>
        <w:t>3.3</w:t>
      </w:r>
      <w:r>
        <w:rPr>
          <w:smallCaps w:val="0"/>
          <w:noProof/>
          <w:lang w:val="fr-FR" w:eastAsia="fr-FR"/>
        </w:rPr>
        <w:tab/>
      </w:r>
      <w:r w:rsidRPr="004D35B2">
        <w:rPr>
          <w:b/>
          <w:noProof/>
          <w:lang w:val="fr-FR"/>
        </w:rPr>
        <w:t>Thématique III. Stratégies d’aménagement</w:t>
      </w:r>
      <w:r>
        <w:rPr>
          <w:noProof/>
        </w:rPr>
        <w:tab/>
      </w:r>
      <w:r w:rsidR="007B1B81">
        <w:rPr>
          <w:noProof/>
        </w:rPr>
        <w:fldChar w:fldCharType="begin"/>
      </w:r>
      <w:r>
        <w:rPr>
          <w:noProof/>
        </w:rPr>
        <w:instrText xml:space="preserve"> PAGEREF _Toc318652622 \h </w:instrText>
      </w:r>
      <w:r w:rsidR="007B1B81">
        <w:rPr>
          <w:noProof/>
        </w:rPr>
      </w:r>
      <w:r w:rsidR="007B1B81">
        <w:rPr>
          <w:noProof/>
        </w:rPr>
        <w:fldChar w:fldCharType="separate"/>
      </w:r>
      <w:r w:rsidR="007458D1">
        <w:rPr>
          <w:noProof/>
        </w:rPr>
        <w:t>16</w:t>
      </w:r>
      <w:r w:rsidR="007B1B81">
        <w:rPr>
          <w:noProof/>
        </w:rPr>
        <w:fldChar w:fldCharType="end"/>
      </w:r>
    </w:p>
    <w:p w14:paraId="64FBABEA" w14:textId="77777777" w:rsidR="00060852" w:rsidRDefault="00060852">
      <w:pPr>
        <w:pStyle w:val="TM3"/>
        <w:tabs>
          <w:tab w:val="left" w:pos="1320"/>
          <w:tab w:val="right" w:leader="dot" w:pos="7636"/>
        </w:tabs>
        <w:rPr>
          <w:i w:val="0"/>
          <w:noProof/>
          <w:lang w:val="fr-FR" w:eastAsia="fr-FR"/>
        </w:rPr>
      </w:pPr>
      <w:r w:rsidRPr="004D35B2">
        <w:rPr>
          <w:noProof/>
          <w:lang w:val="fr-FR"/>
        </w:rPr>
        <w:t>3.3.1</w:t>
      </w:r>
      <w:r>
        <w:rPr>
          <w:i w:val="0"/>
          <w:noProof/>
          <w:lang w:val="fr-FR" w:eastAsia="fr-FR"/>
        </w:rPr>
        <w:tab/>
      </w:r>
      <w:r w:rsidRPr="004D35B2">
        <w:rPr>
          <w:noProof/>
          <w:lang w:val="fr-FR"/>
        </w:rPr>
        <w:t>Le projet de construction de logements sociaux et de lutte contre les inondations et bidonvilles (plan Jaxaay) : une stratégie face aux inondations</w:t>
      </w:r>
      <w:r>
        <w:rPr>
          <w:noProof/>
        </w:rPr>
        <w:tab/>
      </w:r>
      <w:r w:rsidR="007B1B81">
        <w:rPr>
          <w:noProof/>
        </w:rPr>
        <w:fldChar w:fldCharType="begin"/>
      </w:r>
      <w:r>
        <w:rPr>
          <w:noProof/>
        </w:rPr>
        <w:instrText xml:space="preserve"> PAGEREF _Toc318652623 \h </w:instrText>
      </w:r>
      <w:r w:rsidR="007B1B81">
        <w:rPr>
          <w:noProof/>
        </w:rPr>
      </w:r>
      <w:r w:rsidR="007B1B81">
        <w:rPr>
          <w:noProof/>
        </w:rPr>
        <w:fldChar w:fldCharType="separate"/>
      </w:r>
      <w:r w:rsidR="007458D1">
        <w:rPr>
          <w:noProof/>
        </w:rPr>
        <w:t>16</w:t>
      </w:r>
      <w:r w:rsidR="007B1B81">
        <w:rPr>
          <w:noProof/>
        </w:rPr>
        <w:fldChar w:fldCharType="end"/>
      </w:r>
    </w:p>
    <w:p w14:paraId="25FF1790" w14:textId="77777777" w:rsidR="00060852" w:rsidRDefault="00060852">
      <w:pPr>
        <w:pStyle w:val="TM3"/>
        <w:tabs>
          <w:tab w:val="left" w:pos="1320"/>
          <w:tab w:val="right" w:leader="dot" w:pos="7636"/>
        </w:tabs>
        <w:rPr>
          <w:i w:val="0"/>
          <w:noProof/>
          <w:lang w:val="fr-FR" w:eastAsia="fr-FR"/>
        </w:rPr>
      </w:pPr>
      <w:r w:rsidRPr="004D35B2">
        <w:rPr>
          <w:noProof/>
          <w:lang w:val="fr-FR"/>
        </w:rPr>
        <w:t>3.3.2</w:t>
      </w:r>
      <w:r>
        <w:rPr>
          <w:i w:val="0"/>
          <w:noProof/>
          <w:lang w:val="fr-FR" w:eastAsia="fr-FR"/>
        </w:rPr>
        <w:tab/>
      </w:r>
      <w:r w:rsidRPr="004D35B2">
        <w:rPr>
          <w:noProof/>
          <w:lang w:val="fr-FR"/>
        </w:rPr>
        <w:t>Présentation de</w:t>
      </w:r>
      <w:r w:rsidR="001C5FD5">
        <w:rPr>
          <w:noProof/>
          <w:lang w:val="fr-FR"/>
        </w:rPr>
        <w:t xml:space="preserve"> </w:t>
      </w:r>
      <w:r w:rsidRPr="004D35B2">
        <w:rPr>
          <w:noProof/>
          <w:lang w:val="fr-FR"/>
        </w:rPr>
        <w:t>l’étude pour l’élaboration d’un plan de restructuration des quartiers de Pikine-sud traversés par l’autoroute Dakar-Diamniadio.</w:t>
      </w:r>
      <w:r>
        <w:rPr>
          <w:noProof/>
        </w:rPr>
        <w:tab/>
      </w:r>
      <w:r w:rsidR="007B1B81">
        <w:rPr>
          <w:noProof/>
        </w:rPr>
        <w:fldChar w:fldCharType="begin"/>
      </w:r>
      <w:r>
        <w:rPr>
          <w:noProof/>
        </w:rPr>
        <w:instrText xml:space="preserve"> PAGEREF _Toc318652624 \h </w:instrText>
      </w:r>
      <w:r w:rsidR="007B1B81">
        <w:rPr>
          <w:noProof/>
        </w:rPr>
      </w:r>
      <w:r w:rsidR="007B1B81">
        <w:rPr>
          <w:noProof/>
        </w:rPr>
        <w:fldChar w:fldCharType="separate"/>
      </w:r>
      <w:r w:rsidR="007458D1">
        <w:rPr>
          <w:noProof/>
        </w:rPr>
        <w:t>18</w:t>
      </w:r>
      <w:r w:rsidR="007B1B81">
        <w:rPr>
          <w:noProof/>
        </w:rPr>
        <w:fldChar w:fldCharType="end"/>
      </w:r>
    </w:p>
    <w:p w14:paraId="4637A3D6" w14:textId="77777777" w:rsidR="00060852" w:rsidRDefault="00060852">
      <w:pPr>
        <w:pStyle w:val="TM3"/>
        <w:tabs>
          <w:tab w:val="left" w:pos="1320"/>
          <w:tab w:val="right" w:leader="dot" w:pos="7636"/>
        </w:tabs>
        <w:rPr>
          <w:i w:val="0"/>
          <w:noProof/>
          <w:lang w:val="fr-FR" w:eastAsia="fr-FR"/>
        </w:rPr>
      </w:pPr>
      <w:r w:rsidRPr="004D35B2">
        <w:rPr>
          <w:noProof/>
          <w:lang w:val="fr-FR"/>
        </w:rPr>
        <w:t>3.3.3</w:t>
      </w:r>
      <w:r>
        <w:rPr>
          <w:i w:val="0"/>
          <w:noProof/>
          <w:lang w:val="fr-FR" w:eastAsia="fr-FR"/>
        </w:rPr>
        <w:tab/>
      </w:r>
      <w:r w:rsidRPr="004D35B2">
        <w:rPr>
          <w:noProof/>
          <w:lang w:val="fr-FR"/>
        </w:rPr>
        <w:t>Programme d’actions pour la sauvegarde et le développement urbain des Niayes et zones vertes de Dakar (PASDUNE)</w:t>
      </w:r>
      <w:r>
        <w:rPr>
          <w:noProof/>
        </w:rPr>
        <w:tab/>
      </w:r>
      <w:r w:rsidR="007B1B81">
        <w:rPr>
          <w:noProof/>
        </w:rPr>
        <w:fldChar w:fldCharType="begin"/>
      </w:r>
      <w:r>
        <w:rPr>
          <w:noProof/>
        </w:rPr>
        <w:instrText xml:space="preserve"> PAGEREF _Toc318652625 \h </w:instrText>
      </w:r>
      <w:r w:rsidR="007B1B81">
        <w:rPr>
          <w:noProof/>
        </w:rPr>
      </w:r>
      <w:r w:rsidR="007B1B81">
        <w:rPr>
          <w:noProof/>
        </w:rPr>
        <w:fldChar w:fldCharType="separate"/>
      </w:r>
      <w:r w:rsidR="007458D1">
        <w:rPr>
          <w:noProof/>
        </w:rPr>
        <w:t>19</w:t>
      </w:r>
      <w:r w:rsidR="007B1B81">
        <w:rPr>
          <w:noProof/>
        </w:rPr>
        <w:fldChar w:fldCharType="end"/>
      </w:r>
    </w:p>
    <w:p w14:paraId="5F952F3E" w14:textId="77777777" w:rsidR="00060852" w:rsidRDefault="00060852">
      <w:pPr>
        <w:pStyle w:val="TM3"/>
        <w:tabs>
          <w:tab w:val="left" w:pos="1320"/>
          <w:tab w:val="right" w:leader="dot" w:pos="7636"/>
        </w:tabs>
        <w:rPr>
          <w:i w:val="0"/>
          <w:noProof/>
          <w:lang w:val="fr-FR" w:eastAsia="fr-FR"/>
        </w:rPr>
      </w:pPr>
      <w:r w:rsidRPr="004D35B2">
        <w:rPr>
          <w:noProof/>
          <w:lang w:val="fr-FR"/>
        </w:rPr>
        <w:t>3.3.4</w:t>
      </w:r>
      <w:r>
        <w:rPr>
          <w:i w:val="0"/>
          <w:noProof/>
          <w:lang w:val="fr-FR" w:eastAsia="fr-FR"/>
        </w:rPr>
        <w:tab/>
      </w:r>
      <w:r w:rsidRPr="004D35B2">
        <w:rPr>
          <w:noProof/>
          <w:lang w:val="fr-FR"/>
        </w:rPr>
        <w:t>Développement d’un modèle de stratégie intégrée d’aménagement et de gestion durable des zones humides urbaines pour la maitrise des inondations a Dakar</w:t>
      </w:r>
      <w:r>
        <w:rPr>
          <w:noProof/>
        </w:rPr>
        <w:tab/>
      </w:r>
      <w:r w:rsidR="007B1B81">
        <w:rPr>
          <w:noProof/>
        </w:rPr>
        <w:fldChar w:fldCharType="begin"/>
      </w:r>
      <w:r>
        <w:rPr>
          <w:noProof/>
        </w:rPr>
        <w:instrText xml:space="preserve"> PAGEREF _Toc318652626 \h </w:instrText>
      </w:r>
      <w:r w:rsidR="007B1B81">
        <w:rPr>
          <w:noProof/>
        </w:rPr>
      </w:r>
      <w:r w:rsidR="007B1B81">
        <w:rPr>
          <w:noProof/>
        </w:rPr>
        <w:fldChar w:fldCharType="separate"/>
      </w:r>
      <w:r w:rsidR="007458D1">
        <w:rPr>
          <w:noProof/>
        </w:rPr>
        <w:t>21</w:t>
      </w:r>
      <w:r w:rsidR="007B1B81">
        <w:rPr>
          <w:noProof/>
        </w:rPr>
        <w:fldChar w:fldCharType="end"/>
      </w:r>
    </w:p>
    <w:p w14:paraId="794249F1" w14:textId="77777777" w:rsidR="00060852" w:rsidRDefault="00060852">
      <w:pPr>
        <w:pStyle w:val="TM2"/>
        <w:tabs>
          <w:tab w:val="left" w:pos="880"/>
          <w:tab w:val="right" w:leader="dot" w:pos="7636"/>
        </w:tabs>
        <w:rPr>
          <w:smallCaps w:val="0"/>
          <w:noProof/>
          <w:lang w:val="fr-FR" w:eastAsia="fr-FR"/>
        </w:rPr>
      </w:pPr>
      <w:r w:rsidRPr="004D35B2">
        <w:rPr>
          <w:noProof/>
          <w:lang w:val="fr-FR"/>
        </w:rPr>
        <w:t>3.4</w:t>
      </w:r>
      <w:r>
        <w:rPr>
          <w:smallCaps w:val="0"/>
          <w:noProof/>
          <w:lang w:val="fr-FR" w:eastAsia="fr-FR"/>
        </w:rPr>
        <w:tab/>
      </w:r>
      <w:r w:rsidRPr="004D35B2">
        <w:rPr>
          <w:b/>
          <w:noProof/>
          <w:lang w:val="fr-FR"/>
        </w:rPr>
        <w:t>Thématique IV. Stratégies d’urgence.</w:t>
      </w:r>
      <w:r>
        <w:rPr>
          <w:noProof/>
        </w:rPr>
        <w:tab/>
      </w:r>
      <w:r w:rsidR="007B1B81">
        <w:rPr>
          <w:noProof/>
        </w:rPr>
        <w:fldChar w:fldCharType="begin"/>
      </w:r>
      <w:r>
        <w:rPr>
          <w:noProof/>
        </w:rPr>
        <w:instrText xml:space="preserve"> PAGEREF _Toc318652627 \h </w:instrText>
      </w:r>
      <w:r w:rsidR="007B1B81">
        <w:rPr>
          <w:noProof/>
        </w:rPr>
      </w:r>
      <w:r w:rsidR="007B1B81">
        <w:rPr>
          <w:noProof/>
        </w:rPr>
        <w:fldChar w:fldCharType="separate"/>
      </w:r>
      <w:r w:rsidR="007458D1">
        <w:rPr>
          <w:noProof/>
        </w:rPr>
        <w:t>23</w:t>
      </w:r>
      <w:r w:rsidR="007B1B81">
        <w:rPr>
          <w:noProof/>
        </w:rPr>
        <w:fldChar w:fldCharType="end"/>
      </w:r>
    </w:p>
    <w:p w14:paraId="7F1B9C61" w14:textId="77777777" w:rsidR="00060852" w:rsidRDefault="00060852">
      <w:pPr>
        <w:pStyle w:val="TM3"/>
        <w:tabs>
          <w:tab w:val="left" w:pos="1320"/>
          <w:tab w:val="right" w:leader="dot" w:pos="7636"/>
        </w:tabs>
        <w:rPr>
          <w:i w:val="0"/>
          <w:noProof/>
          <w:lang w:val="fr-FR" w:eastAsia="fr-FR"/>
        </w:rPr>
      </w:pPr>
      <w:r w:rsidRPr="004D35B2">
        <w:rPr>
          <w:noProof/>
          <w:lang w:val="fr-FR"/>
        </w:rPr>
        <w:t>3.4.1</w:t>
      </w:r>
      <w:r>
        <w:rPr>
          <w:i w:val="0"/>
          <w:noProof/>
          <w:lang w:val="fr-FR" w:eastAsia="fr-FR"/>
        </w:rPr>
        <w:tab/>
      </w:r>
      <w:r w:rsidRPr="004D35B2">
        <w:rPr>
          <w:noProof/>
          <w:lang w:val="fr-FR"/>
        </w:rPr>
        <w:t>Plan d’organisation des secours (Plan ORSEC)</w:t>
      </w:r>
      <w:r>
        <w:rPr>
          <w:noProof/>
        </w:rPr>
        <w:tab/>
      </w:r>
      <w:r w:rsidR="007B1B81">
        <w:rPr>
          <w:noProof/>
        </w:rPr>
        <w:fldChar w:fldCharType="begin"/>
      </w:r>
      <w:r>
        <w:rPr>
          <w:noProof/>
        </w:rPr>
        <w:instrText xml:space="preserve"> PAGEREF _Toc318652628 \h </w:instrText>
      </w:r>
      <w:r w:rsidR="007B1B81">
        <w:rPr>
          <w:noProof/>
        </w:rPr>
      </w:r>
      <w:r w:rsidR="007B1B81">
        <w:rPr>
          <w:noProof/>
        </w:rPr>
        <w:fldChar w:fldCharType="separate"/>
      </w:r>
      <w:r w:rsidR="007458D1">
        <w:rPr>
          <w:noProof/>
        </w:rPr>
        <w:t>23</w:t>
      </w:r>
      <w:r w:rsidR="007B1B81">
        <w:rPr>
          <w:noProof/>
        </w:rPr>
        <w:fldChar w:fldCharType="end"/>
      </w:r>
    </w:p>
    <w:p w14:paraId="614B42ED" w14:textId="77777777" w:rsidR="00060852" w:rsidRDefault="00060852">
      <w:pPr>
        <w:pStyle w:val="TM3"/>
        <w:tabs>
          <w:tab w:val="left" w:pos="1320"/>
          <w:tab w:val="right" w:leader="dot" w:pos="7636"/>
        </w:tabs>
        <w:rPr>
          <w:i w:val="0"/>
          <w:noProof/>
          <w:lang w:val="fr-FR" w:eastAsia="fr-FR"/>
        </w:rPr>
      </w:pPr>
      <w:r w:rsidRPr="004D35B2">
        <w:rPr>
          <w:noProof/>
          <w:lang w:val="fr-FR"/>
        </w:rPr>
        <w:t>3.4.2</w:t>
      </w:r>
      <w:r>
        <w:rPr>
          <w:i w:val="0"/>
          <w:noProof/>
          <w:lang w:val="fr-FR" w:eastAsia="fr-FR"/>
        </w:rPr>
        <w:tab/>
      </w:r>
      <w:r w:rsidRPr="004D35B2">
        <w:rPr>
          <w:noProof/>
          <w:lang w:val="fr-FR"/>
        </w:rPr>
        <w:t>Interventions EVE-OXFAM dans la gestion des inondations à Pikine (2010-2011).</w:t>
      </w:r>
      <w:r>
        <w:rPr>
          <w:noProof/>
        </w:rPr>
        <w:tab/>
      </w:r>
      <w:r w:rsidR="007B1B81">
        <w:rPr>
          <w:noProof/>
        </w:rPr>
        <w:fldChar w:fldCharType="begin"/>
      </w:r>
      <w:r>
        <w:rPr>
          <w:noProof/>
        </w:rPr>
        <w:instrText xml:space="preserve"> PAGEREF _Toc318652629 \h </w:instrText>
      </w:r>
      <w:r w:rsidR="007B1B81">
        <w:rPr>
          <w:noProof/>
        </w:rPr>
      </w:r>
      <w:r w:rsidR="007B1B81">
        <w:rPr>
          <w:noProof/>
        </w:rPr>
        <w:fldChar w:fldCharType="separate"/>
      </w:r>
      <w:r w:rsidR="007458D1">
        <w:rPr>
          <w:noProof/>
        </w:rPr>
        <w:t>24</w:t>
      </w:r>
      <w:r w:rsidR="007B1B81">
        <w:rPr>
          <w:noProof/>
        </w:rPr>
        <w:fldChar w:fldCharType="end"/>
      </w:r>
    </w:p>
    <w:p w14:paraId="1F536A85" w14:textId="77777777" w:rsidR="00060852" w:rsidRDefault="00060852">
      <w:pPr>
        <w:pStyle w:val="TM3"/>
        <w:tabs>
          <w:tab w:val="left" w:pos="1320"/>
          <w:tab w:val="right" w:leader="dot" w:pos="7636"/>
        </w:tabs>
        <w:rPr>
          <w:i w:val="0"/>
          <w:noProof/>
          <w:lang w:val="fr-FR" w:eastAsia="fr-FR"/>
        </w:rPr>
      </w:pPr>
      <w:r w:rsidRPr="004D35B2">
        <w:rPr>
          <w:noProof/>
          <w:lang w:val="fr-FR"/>
        </w:rPr>
        <w:t>3.4.3</w:t>
      </w:r>
      <w:r>
        <w:rPr>
          <w:i w:val="0"/>
          <w:noProof/>
          <w:lang w:val="fr-FR" w:eastAsia="fr-FR"/>
        </w:rPr>
        <w:tab/>
      </w:r>
      <w:r w:rsidRPr="004D35B2">
        <w:rPr>
          <w:noProof/>
          <w:lang w:val="fr-FR"/>
        </w:rPr>
        <w:t>A.A.R. Sam Sam : Les volontaires des inondations</w:t>
      </w:r>
      <w:r>
        <w:rPr>
          <w:noProof/>
        </w:rPr>
        <w:tab/>
      </w:r>
      <w:r w:rsidR="007B1B81">
        <w:rPr>
          <w:noProof/>
        </w:rPr>
        <w:fldChar w:fldCharType="begin"/>
      </w:r>
      <w:r>
        <w:rPr>
          <w:noProof/>
        </w:rPr>
        <w:instrText xml:space="preserve"> PAGEREF _Toc318652630 \h </w:instrText>
      </w:r>
      <w:r w:rsidR="007B1B81">
        <w:rPr>
          <w:noProof/>
        </w:rPr>
      </w:r>
      <w:r w:rsidR="007B1B81">
        <w:rPr>
          <w:noProof/>
        </w:rPr>
        <w:fldChar w:fldCharType="separate"/>
      </w:r>
      <w:r w:rsidR="007458D1">
        <w:rPr>
          <w:noProof/>
        </w:rPr>
        <w:t>26</w:t>
      </w:r>
      <w:r w:rsidR="007B1B81">
        <w:rPr>
          <w:noProof/>
        </w:rPr>
        <w:fldChar w:fldCharType="end"/>
      </w:r>
    </w:p>
    <w:p w14:paraId="5E2A43C9" w14:textId="77777777" w:rsidR="00060852" w:rsidRDefault="00060852">
      <w:pPr>
        <w:pStyle w:val="TM3"/>
        <w:tabs>
          <w:tab w:val="left" w:pos="1320"/>
          <w:tab w:val="right" w:leader="dot" w:pos="7636"/>
        </w:tabs>
        <w:rPr>
          <w:i w:val="0"/>
          <w:noProof/>
          <w:lang w:val="fr-FR" w:eastAsia="fr-FR"/>
        </w:rPr>
      </w:pPr>
      <w:r w:rsidRPr="004D35B2">
        <w:rPr>
          <w:noProof/>
          <w:lang w:val="fr-FR"/>
        </w:rPr>
        <w:t>3.4.4</w:t>
      </w:r>
      <w:r>
        <w:rPr>
          <w:i w:val="0"/>
          <w:noProof/>
          <w:lang w:val="fr-FR" w:eastAsia="fr-FR"/>
        </w:rPr>
        <w:tab/>
      </w:r>
      <w:r w:rsidRPr="004D35B2">
        <w:rPr>
          <w:noProof/>
          <w:lang w:val="fr-FR"/>
        </w:rPr>
        <w:t>Projet URBADTK</w:t>
      </w:r>
      <w:r>
        <w:rPr>
          <w:noProof/>
        </w:rPr>
        <w:tab/>
      </w:r>
      <w:r w:rsidR="007B1B81">
        <w:rPr>
          <w:noProof/>
        </w:rPr>
        <w:fldChar w:fldCharType="begin"/>
      </w:r>
      <w:r>
        <w:rPr>
          <w:noProof/>
        </w:rPr>
        <w:instrText xml:space="preserve"> PAGEREF _Toc318652631 \h </w:instrText>
      </w:r>
      <w:r w:rsidR="007B1B81">
        <w:rPr>
          <w:noProof/>
        </w:rPr>
      </w:r>
      <w:r w:rsidR="007B1B81">
        <w:rPr>
          <w:noProof/>
        </w:rPr>
        <w:fldChar w:fldCharType="separate"/>
      </w:r>
      <w:r w:rsidR="007458D1">
        <w:rPr>
          <w:noProof/>
        </w:rPr>
        <w:t>28</w:t>
      </w:r>
      <w:r w:rsidR="007B1B81">
        <w:rPr>
          <w:noProof/>
        </w:rPr>
        <w:fldChar w:fldCharType="end"/>
      </w:r>
    </w:p>
    <w:p w14:paraId="16775D33" w14:textId="77777777" w:rsidR="00060852" w:rsidRDefault="00060852">
      <w:pPr>
        <w:pStyle w:val="TM1"/>
        <w:tabs>
          <w:tab w:val="left" w:pos="440"/>
          <w:tab w:val="right" w:leader="dot" w:pos="7636"/>
        </w:tabs>
        <w:rPr>
          <w:b w:val="0"/>
          <w:caps w:val="0"/>
          <w:noProof/>
          <w:lang w:val="fr-FR" w:eastAsia="fr-FR"/>
        </w:rPr>
      </w:pPr>
      <w:r w:rsidRPr="004D35B2">
        <w:rPr>
          <w:noProof/>
          <w:lang w:val="fr-FR"/>
        </w:rPr>
        <w:t>4</w:t>
      </w:r>
      <w:r>
        <w:rPr>
          <w:b w:val="0"/>
          <w:caps w:val="0"/>
          <w:noProof/>
          <w:lang w:val="fr-FR" w:eastAsia="fr-FR"/>
        </w:rPr>
        <w:tab/>
      </w:r>
      <w:r w:rsidRPr="004D35B2">
        <w:rPr>
          <w:noProof/>
          <w:lang w:val="fr-FR"/>
        </w:rPr>
        <w:t>CONSTRUIRE LA TRANSVERSALITE</w:t>
      </w:r>
      <w:r>
        <w:rPr>
          <w:noProof/>
        </w:rPr>
        <w:tab/>
      </w:r>
      <w:r w:rsidR="007B1B81">
        <w:rPr>
          <w:noProof/>
        </w:rPr>
        <w:fldChar w:fldCharType="begin"/>
      </w:r>
      <w:r>
        <w:rPr>
          <w:noProof/>
        </w:rPr>
        <w:instrText xml:space="preserve"> PAGEREF _Toc318652632 \h </w:instrText>
      </w:r>
      <w:r w:rsidR="007B1B81">
        <w:rPr>
          <w:noProof/>
        </w:rPr>
      </w:r>
      <w:r w:rsidR="007B1B81">
        <w:rPr>
          <w:noProof/>
        </w:rPr>
        <w:fldChar w:fldCharType="separate"/>
      </w:r>
      <w:r w:rsidR="007458D1">
        <w:rPr>
          <w:noProof/>
        </w:rPr>
        <w:t>30</w:t>
      </w:r>
      <w:r w:rsidR="007B1B81">
        <w:rPr>
          <w:noProof/>
        </w:rPr>
        <w:fldChar w:fldCharType="end"/>
      </w:r>
    </w:p>
    <w:p w14:paraId="7C3F2592" w14:textId="77777777" w:rsidR="00060852" w:rsidRDefault="00060852">
      <w:pPr>
        <w:pStyle w:val="TM2"/>
        <w:tabs>
          <w:tab w:val="left" w:pos="880"/>
          <w:tab w:val="right" w:leader="dot" w:pos="7636"/>
        </w:tabs>
        <w:rPr>
          <w:smallCaps w:val="0"/>
          <w:noProof/>
          <w:lang w:val="fr-FR" w:eastAsia="fr-FR"/>
        </w:rPr>
      </w:pPr>
      <w:r w:rsidRPr="004D35B2">
        <w:rPr>
          <w:noProof/>
          <w:lang w:val="fr-FR"/>
        </w:rPr>
        <w:t>4.1</w:t>
      </w:r>
      <w:r>
        <w:rPr>
          <w:smallCaps w:val="0"/>
          <w:noProof/>
          <w:lang w:val="fr-FR" w:eastAsia="fr-FR"/>
        </w:rPr>
        <w:tab/>
      </w:r>
      <w:r w:rsidRPr="004D35B2">
        <w:rPr>
          <w:noProof/>
          <w:lang w:val="fr-FR"/>
        </w:rPr>
        <w:t>Théorie de la spatialité des risques et cartographie des controverses</w:t>
      </w:r>
      <w:r>
        <w:rPr>
          <w:noProof/>
        </w:rPr>
        <w:tab/>
      </w:r>
      <w:r w:rsidR="007B1B81">
        <w:rPr>
          <w:noProof/>
        </w:rPr>
        <w:fldChar w:fldCharType="begin"/>
      </w:r>
      <w:r>
        <w:rPr>
          <w:noProof/>
        </w:rPr>
        <w:instrText xml:space="preserve"> PAGEREF _Toc318652633 \h </w:instrText>
      </w:r>
      <w:r w:rsidR="007B1B81">
        <w:rPr>
          <w:noProof/>
        </w:rPr>
      </w:r>
      <w:r w:rsidR="007B1B81">
        <w:rPr>
          <w:noProof/>
        </w:rPr>
        <w:fldChar w:fldCharType="separate"/>
      </w:r>
      <w:r w:rsidR="007458D1">
        <w:rPr>
          <w:noProof/>
        </w:rPr>
        <w:t>30</w:t>
      </w:r>
      <w:r w:rsidR="007B1B81">
        <w:rPr>
          <w:noProof/>
        </w:rPr>
        <w:fldChar w:fldCharType="end"/>
      </w:r>
    </w:p>
    <w:p w14:paraId="1D914D26" w14:textId="77777777" w:rsidR="00060852" w:rsidRDefault="00060852">
      <w:pPr>
        <w:pStyle w:val="TM2"/>
        <w:tabs>
          <w:tab w:val="left" w:pos="880"/>
          <w:tab w:val="right" w:leader="dot" w:pos="7636"/>
        </w:tabs>
        <w:rPr>
          <w:smallCaps w:val="0"/>
          <w:noProof/>
          <w:lang w:val="fr-FR" w:eastAsia="fr-FR"/>
        </w:rPr>
      </w:pPr>
      <w:r w:rsidRPr="004D35B2">
        <w:rPr>
          <w:noProof/>
          <w:lang w:val="fr-FR"/>
        </w:rPr>
        <w:t>4.2</w:t>
      </w:r>
      <w:r>
        <w:rPr>
          <w:smallCaps w:val="0"/>
          <w:noProof/>
          <w:lang w:val="fr-FR" w:eastAsia="fr-FR"/>
        </w:rPr>
        <w:tab/>
      </w:r>
      <w:r w:rsidRPr="004D35B2">
        <w:rPr>
          <w:noProof/>
          <w:lang w:val="fr-FR"/>
        </w:rPr>
        <w:t>Cartographie des argumentaires</w:t>
      </w:r>
      <w:r>
        <w:rPr>
          <w:noProof/>
        </w:rPr>
        <w:tab/>
      </w:r>
      <w:r w:rsidR="007B1B81">
        <w:rPr>
          <w:noProof/>
        </w:rPr>
        <w:fldChar w:fldCharType="begin"/>
      </w:r>
      <w:r>
        <w:rPr>
          <w:noProof/>
        </w:rPr>
        <w:instrText xml:space="preserve"> PAGEREF _Toc318652634 \h </w:instrText>
      </w:r>
      <w:r w:rsidR="007B1B81">
        <w:rPr>
          <w:noProof/>
        </w:rPr>
      </w:r>
      <w:r w:rsidR="007B1B81">
        <w:rPr>
          <w:noProof/>
        </w:rPr>
        <w:fldChar w:fldCharType="separate"/>
      </w:r>
      <w:r w:rsidR="007458D1">
        <w:rPr>
          <w:noProof/>
        </w:rPr>
        <w:t>30</w:t>
      </w:r>
      <w:r w:rsidR="007B1B81">
        <w:rPr>
          <w:noProof/>
        </w:rPr>
        <w:fldChar w:fldCharType="end"/>
      </w:r>
    </w:p>
    <w:p w14:paraId="6A496F10" w14:textId="77777777" w:rsidR="00060852" w:rsidRDefault="00060852">
      <w:pPr>
        <w:pStyle w:val="TM2"/>
        <w:tabs>
          <w:tab w:val="left" w:pos="880"/>
          <w:tab w:val="right" w:leader="dot" w:pos="7636"/>
        </w:tabs>
        <w:rPr>
          <w:smallCaps w:val="0"/>
          <w:noProof/>
          <w:lang w:val="fr-FR" w:eastAsia="fr-FR"/>
        </w:rPr>
      </w:pPr>
      <w:r w:rsidRPr="004D35B2">
        <w:rPr>
          <w:noProof/>
          <w:lang w:val="fr-FR"/>
        </w:rPr>
        <w:t>4.3</w:t>
      </w:r>
      <w:r>
        <w:rPr>
          <w:smallCaps w:val="0"/>
          <w:noProof/>
          <w:lang w:val="fr-FR" w:eastAsia="fr-FR"/>
        </w:rPr>
        <w:tab/>
      </w:r>
      <w:r w:rsidRPr="004D35B2">
        <w:rPr>
          <w:noProof/>
          <w:lang w:val="fr-FR"/>
        </w:rPr>
        <w:t>Ateliers thématiques</w:t>
      </w:r>
      <w:r>
        <w:rPr>
          <w:noProof/>
        </w:rPr>
        <w:tab/>
      </w:r>
      <w:r w:rsidR="007B1B81">
        <w:rPr>
          <w:noProof/>
        </w:rPr>
        <w:fldChar w:fldCharType="begin"/>
      </w:r>
      <w:r>
        <w:rPr>
          <w:noProof/>
        </w:rPr>
        <w:instrText xml:space="preserve"> PAGEREF _Toc318652635 \h </w:instrText>
      </w:r>
      <w:r w:rsidR="007B1B81">
        <w:rPr>
          <w:noProof/>
        </w:rPr>
      </w:r>
      <w:r w:rsidR="007B1B81">
        <w:rPr>
          <w:noProof/>
        </w:rPr>
        <w:fldChar w:fldCharType="separate"/>
      </w:r>
      <w:r w:rsidR="007458D1">
        <w:rPr>
          <w:noProof/>
        </w:rPr>
        <w:t>32</w:t>
      </w:r>
      <w:r w:rsidR="007B1B81">
        <w:rPr>
          <w:noProof/>
        </w:rPr>
        <w:fldChar w:fldCharType="end"/>
      </w:r>
    </w:p>
    <w:p w14:paraId="1E36A4DD" w14:textId="77777777" w:rsidR="00060852" w:rsidRDefault="00060852">
      <w:pPr>
        <w:pStyle w:val="TM3"/>
        <w:tabs>
          <w:tab w:val="left" w:pos="1320"/>
          <w:tab w:val="right" w:leader="dot" w:pos="7636"/>
        </w:tabs>
        <w:rPr>
          <w:i w:val="0"/>
          <w:noProof/>
          <w:lang w:val="fr-FR" w:eastAsia="fr-FR"/>
        </w:rPr>
      </w:pPr>
      <w:r w:rsidRPr="004D35B2">
        <w:rPr>
          <w:noProof/>
          <w:lang w:val="fr-FR"/>
        </w:rPr>
        <w:t>4.3.1</w:t>
      </w:r>
      <w:r>
        <w:rPr>
          <w:i w:val="0"/>
          <w:noProof/>
          <w:lang w:val="fr-FR" w:eastAsia="fr-FR"/>
        </w:rPr>
        <w:tab/>
      </w:r>
      <w:r w:rsidRPr="004D35B2">
        <w:rPr>
          <w:noProof/>
          <w:lang w:val="fr-FR"/>
        </w:rPr>
        <w:t>Atelier 1 : Gestion intégrée de la nappe de Thiaroye</w:t>
      </w:r>
      <w:r>
        <w:rPr>
          <w:noProof/>
        </w:rPr>
        <w:tab/>
      </w:r>
      <w:r w:rsidR="007B1B81">
        <w:rPr>
          <w:noProof/>
        </w:rPr>
        <w:fldChar w:fldCharType="begin"/>
      </w:r>
      <w:r>
        <w:rPr>
          <w:noProof/>
        </w:rPr>
        <w:instrText xml:space="preserve"> PAGEREF _Toc318652636 \h </w:instrText>
      </w:r>
      <w:r w:rsidR="007B1B81">
        <w:rPr>
          <w:noProof/>
        </w:rPr>
      </w:r>
      <w:r w:rsidR="007B1B81">
        <w:rPr>
          <w:noProof/>
        </w:rPr>
        <w:fldChar w:fldCharType="separate"/>
      </w:r>
      <w:r w:rsidR="007458D1">
        <w:rPr>
          <w:noProof/>
        </w:rPr>
        <w:t>33</w:t>
      </w:r>
      <w:r w:rsidR="007B1B81">
        <w:rPr>
          <w:noProof/>
        </w:rPr>
        <w:fldChar w:fldCharType="end"/>
      </w:r>
    </w:p>
    <w:p w14:paraId="315F62EA" w14:textId="77777777" w:rsidR="00060852" w:rsidRDefault="00060852">
      <w:pPr>
        <w:pStyle w:val="TM3"/>
        <w:tabs>
          <w:tab w:val="left" w:pos="1320"/>
          <w:tab w:val="right" w:leader="dot" w:pos="7636"/>
        </w:tabs>
        <w:rPr>
          <w:i w:val="0"/>
          <w:noProof/>
          <w:lang w:val="fr-FR" w:eastAsia="fr-FR"/>
        </w:rPr>
      </w:pPr>
      <w:r w:rsidRPr="004D35B2">
        <w:rPr>
          <w:noProof/>
          <w:lang w:val="fr-FR"/>
        </w:rPr>
        <w:t>4.3.2</w:t>
      </w:r>
      <w:r>
        <w:rPr>
          <w:i w:val="0"/>
          <w:noProof/>
          <w:lang w:val="fr-FR" w:eastAsia="fr-FR"/>
        </w:rPr>
        <w:tab/>
      </w:r>
      <w:r w:rsidRPr="004D35B2">
        <w:rPr>
          <w:noProof/>
          <w:lang w:val="fr-FR"/>
        </w:rPr>
        <w:t>Atelier 2 : Réutilisation des eaux pour la valorisation des zones vertes</w:t>
      </w:r>
      <w:r>
        <w:rPr>
          <w:noProof/>
        </w:rPr>
        <w:tab/>
      </w:r>
      <w:r w:rsidR="007B1B81">
        <w:rPr>
          <w:noProof/>
        </w:rPr>
        <w:fldChar w:fldCharType="begin"/>
      </w:r>
      <w:r>
        <w:rPr>
          <w:noProof/>
        </w:rPr>
        <w:instrText xml:space="preserve"> PAGEREF _Toc318652637 \h </w:instrText>
      </w:r>
      <w:r w:rsidR="007B1B81">
        <w:rPr>
          <w:noProof/>
        </w:rPr>
      </w:r>
      <w:r w:rsidR="007B1B81">
        <w:rPr>
          <w:noProof/>
        </w:rPr>
        <w:fldChar w:fldCharType="separate"/>
      </w:r>
      <w:r w:rsidR="007458D1">
        <w:rPr>
          <w:noProof/>
        </w:rPr>
        <w:t>35</w:t>
      </w:r>
      <w:r w:rsidR="007B1B81">
        <w:rPr>
          <w:noProof/>
        </w:rPr>
        <w:fldChar w:fldCharType="end"/>
      </w:r>
    </w:p>
    <w:p w14:paraId="3362806D" w14:textId="77777777" w:rsidR="00060852" w:rsidRDefault="00060852">
      <w:pPr>
        <w:pStyle w:val="TM3"/>
        <w:tabs>
          <w:tab w:val="left" w:pos="1320"/>
          <w:tab w:val="right" w:leader="dot" w:pos="7636"/>
        </w:tabs>
        <w:rPr>
          <w:i w:val="0"/>
          <w:noProof/>
          <w:lang w:val="fr-FR" w:eastAsia="fr-FR"/>
        </w:rPr>
      </w:pPr>
      <w:r w:rsidRPr="004D35B2">
        <w:rPr>
          <w:noProof/>
          <w:lang w:val="fr-FR"/>
        </w:rPr>
        <w:t>4.3.3</w:t>
      </w:r>
      <w:r>
        <w:rPr>
          <w:i w:val="0"/>
          <w:noProof/>
          <w:lang w:val="fr-FR" w:eastAsia="fr-FR"/>
        </w:rPr>
        <w:tab/>
      </w:r>
      <w:r w:rsidRPr="004D35B2">
        <w:rPr>
          <w:noProof/>
          <w:lang w:val="fr-FR"/>
        </w:rPr>
        <w:t>Atelier 3 : Aménagement intégré des territoires inondables.</w:t>
      </w:r>
      <w:r>
        <w:rPr>
          <w:noProof/>
        </w:rPr>
        <w:tab/>
      </w:r>
      <w:r w:rsidR="007B1B81">
        <w:rPr>
          <w:noProof/>
        </w:rPr>
        <w:fldChar w:fldCharType="begin"/>
      </w:r>
      <w:r>
        <w:rPr>
          <w:noProof/>
        </w:rPr>
        <w:instrText xml:space="preserve"> PAGEREF _Toc318652638 \h </w:instrText>
      </w:r>
      <w:r w:rsidR="007B1B81">
        <w:rPr>
          <w:noProof/>
        </w:rPr>
      </w:r>
      <w:r w:rsidR="007B1B81">
        <w:rPr>
          <w:noProof/>
        </w:rPr>
        <w:fldChar w:fldCharType="separate"/>
      </w:r>
      <w:r w:rsidR="007458D1">
        <w:rPr>
          <w:noProof/>
        </w:rPr>
        <w:t>37</w:t>
      </w:r>
      <w:r w:rsidR="007B1B81">
        <w:rPr>
          <w:noProof/>
        </w:rPr>
        <w:fldChar w:fldCharType="end"/>
      </w:r>
    </w:p>
    <w:p w14:paraId="64E5B222" w14:textId="77777777" w:rsidR="00060852" w:rsidRDefault="00060852">
      <w:pPr>
        <w:pStyle w:val="TM1"/>
        <w:tabs>
          <w:tab w:val="left" w:pos="440"/>
          <w:tab w:val="right" w:leader="dot" w:pos="7636"/>
        </w:tabs>
        <w:rPr>
          <w:b w:val="0"/>
          <w:caps w:val="0"/>
          <w:noProof/>
          <w:lang w:val="fr-FR" w:eastAsia="fr-FR"/>
        </w:rPr>
      </w:pPr>
      <w:r w:rsidRPr="004D35B2">
        <w:rPr>
          <w:noProof/>
          <w:lang w:val="fr-FR"/>
        </w:rPr>
        <w:t>5</w:t>
      </w:r>
      <w:r>
        <w:rPr>
          <w:b w:val="0"/>
          <w:caps w:val="0"/>
          <w:noProof/>
          <w:lang w:val="fr-FR" w:eastAsia="fr-FR"/>
        </w:rPr>
        <w:tab/>
      </w:r>
      <w:r w:rsidRPr="004D35B2">
        <w:rPr>
          <w:noProof/>
          <w:lang w:val="fr-FR"/>
        </w:rPr>
        <w:t>Cadre Régional de Concertation et d’Intégration pour la mitigation des inondations dans la région de Dakar</w:t>
      </w:r>
      <w:r>
        <w:rPr>
          <w:noProof/>
        </w:rPr>
        <w:tab/>
      </w:r>
      <w:r w:rsidR="007B1B81">
        <w:rPr>
          <w:noProof/>
        </w:rPr>
        <w:fldChar w:fldCharType="begin"/>
      </w:r>
      <w:r>
        <w:rPr>
          <w:noProof/>
        </w:rPr>
        <w:instrText xml:space="preserve"> PAGEREF _Toc318652639 \h </w:instrText>
      </w:r>
      <w:r w:rsidR="007B1B81">
        <w:rPr>
          <w:noProof/>
        </w:rPr>
      </w:r>
      <w:r w:rsidR="007B1B81">
        <w:rPr>
          <w:noProof/>
        </w:rPr>
        <w:fldChar w:fldCharType="separate"/>
      </w:r>
      <w:r w:rsidR="007458D1">
        <w:rPr>
          <w:noProof/>
        </w:rPr>
        <w:t>40</w:t>
      </w:r>
      <w:r w:rsidR="007B1B81">
        <w:rPr>
          <w:noProof/>
        </w:rPr>
        <w:fldChar w:fldCharType="end"/>
      </w:r>
    </w:p>
    <w:p w14:paraId="5AEFA8B4" w14:textId="77777777" w:rsidR="00060852" w:rsidRDefault="00060852">
      <w:pPr>
        <w:pStyle w:val="TM2"/>
        <w:tabs>
          <w:tab w:val="left" w:pos="880"/>
          <w:tab w:val="right" w:leader="dot" w:pos="7636"/>
        </w:tabs>
        <w:rPr>
          <w:smallCaps w:val="0"/>
          <w:noProof/>
          <w:lang w:val="fr-FR" w:eastAsia="fr-FR"/>
        </w:rPr>
      </w:pPr>
      <w:r w:rsidRPr="004D35B2">
        <w:rPr>
          <w:noProof/>
          <w:lang w:val="fr-FR"/>
        </w:rPr>
        <w:t>5.1</w:t>
      </w:r>
      <w:r>
        <w:rPr>
          <w:smallCaps w:val="0"/>
          <w:noProof/>
          <w:lang w:val="fr-FR" w:eastAsia="fr-FR"/>
        </w:rPr>
        <w:tab/>
      </w:r>
      <w:r w:rsidRPr="004D35B2">
        <w:rPr>
          <w:noProof/>
          <w:lang w:val="fr-FR"/>
        </w:rPr>
        <w:t>Atelier 1 : Composition du cadre de concertation et représentativité</w:t>
      </w:r>
      <w:r>
        <w:rPr>
          <w:noProof/>
        </w:rPr>
        <w:tab/>
      </w:r>
      <w:r w:rsidR="007B1B81">
        <w:rPr>
          <w:noProof/>
        </w:rPr>
        <w:fldChar w:fldCharType="begin"/>
      </w:r>
      <w:r>
        <w:rPr>
          <w:noProof/>
        </w:rPr>
        <w:instrText xml:space="preserve"> PAGEREF _Toc318652640 \h </w:instrText>
      </w:r>
      <w:r w:rsidR="007B1B81">
        <w:rPr>
          <w:noProof/>
        </w:rPr>
      </w:r>
      <w:r w:rsidR="007B1B81">
        <w:rPr>
          <w:noProof/>
        </w:rPr>
        <w:fldChar w:fldCharType="separate"/>
      </w:r>
      <w:r w:rsidR="007458D1">
        <w:rPr>
          <w:noProof/>
        </w:rPr>
        <w:t>40</w:t>
      </w:r>
      <w:r w:rsidR="007B1B81">
        <w:rPr>
          <w:noProof/>
        </w:rPr>
        <w:fldChar w:fldCharType="end"/>
      </w:r>
    </w:p>
    <w:p w14:paraId="3727DFE0" w14:textId="77777777" w:rsidR="00060852" w:rsidRDefault="00060852">
      <w:pPr>
        <w:pStyle w:val="TM2"/>
        <w:tabs>
          <w:tab w:val="left" w:pos="880"/>
          <w:tab w:val="right" w:leader="dot" w:pos="7636"/>
        </w:tabs>
        <w:rPr>
          <w:smallCaps w:val="0"/>
          <w:noProof/>
          <w:lang w:val="fr-FR" w:eastAsia="fr-FR"/>
        </w:rPr>
      </w:pPr>
      <w:r w:rsidRPr="004D35B2">
        <w:rPr>
          <w:noProof/>
          <w:lang w:val="fr-FR"/>
        </w:rPr>
        <w:t>5.2</w:t>
      </w:r>
      <w:r>
        <w:rPr>
          <w:smallCaps w:val="0"/>
          <w:noProof/>
          <w:lang w:val="fr-FR" w:eastAsia="fr-FR"/>
        </w:rPr>
        <w:tab/>
      </w:r>
      <w:r w:rsidRPr="004D35B2">
        <w:rPr>
          <w:noProof/>
          <w:lang w:val="fr-FR"/>
        </w:rPr>
        <w:t>Atelier 2 : Fonctionnement et pérennité</w:t>
      </w:r>
      <w:r>
        <w:rPr>
          <w:noProof/>
        </w:rPr>
        <w:tab/>
      </w:r>
      <w:r w:rsidR="007B1B81">
        <w:rPr>
          <w:noProof/>
        </w:rPr>
        <w:fldChar w:fldCharType="begin"/>
      </w:r>
      <w:r>
        <w:rPr>
          <w:noProof/>
        </w:rPr>
        <w:instrText xml:space="preserve"> PAGEREF _Toc318652641 \h </w:instrText>
      </w:r>
      <w:r w:rsidR="007B1B81">
        <w:rPr>
          <w:noProof/>
        </w:rPr>
      </w:r>
      <w:r w:rsidR="007B1B81">
        <w:rPr>
          <w:noProof/>
        </w:rPr>
        <w:fldChar w:fldCharType="separate"/>
      </w:r>
      <w:r w:rsidR="007458D1">
        <w:rPr>
          <w:noProof/>
        </w:rPr>
        <w:t>43</w:t>
      </w:r>
      <w:r w:rsidR="007B1B81">
        <w:rPr>
          <w:noProof/>
        </w:rPr>
        <w:fldChar w:fldCharType="end"/>
      </w:r>
    </w:p>
    <w:p w14:paraId="0FC47017" w14:textId="77777777" w:rsidR="00060852" w:rsidRDefault="00060852">
      <w:pPr>
        <w:pStyle w:val="TM2"/>
        <w:tabs>
          <w:tab w:val="left" w:pos="880"/>
          <w:tab w:val="right" w:leader="dot" w:pos="7636"/>
        </w:tabs>
        <w:rPr>
          <w:smallCaps w:val="0"/>
          <w:noProof/>
          <w:lang w:val="fr-FR" w:eastAsia="fr-FR"/>
        </w:rPr>
      </w:pPr>
      <w:r w:rsidRPr="004D35B2">
        <w:rPr>
          <w:noProof/>
          <w:lang w:val="fr-FR"/>
        </w:rPr>
        <w:t>5.3</w:t>
      </w:r>
      <w:r>
        <w:rPr>
          <w:smallCaps w:val="0"/>
          <w:noProof/>
          <w:lang w:val="fr-FR" w:eastAsia="fr-FR"/>
        </w:rPr>
        <w:tab/>
      </w:r>
      <w:r w:rsidRPr="004D35B2">
        <w:rPr>
          <w:noProof/>
          <w:lang w:val="fr-FR"/>
        </w:rPr>
        <w:t>Atelier 3 : collecte, gestion et vulgarisation des données</w:t>
      </w:r>
      <w:r>
        <w:rPr>
          <w:noProof/>
        </w:rPr>
        <w:tab/>
      </w:r>
      <w:r w:rsidR="007B1B81">
        <w:rPr>
          <w:noProof/>
        </w:rPr>
        <w:fldChar w:fldCharType="begin"/>
      </w:r>
      <w:r>
        <w:rPr>
          <w:noProof/>
        </w:rPr>
        <w:instrText xml:space="preserve"> PAGEREF _Toc318652642 \h </w:instrText>
      </w:r>
      <w:r w:rsidR="007B1B81">
        <w:rPr>
          <w:noProof/>
        </w:rPr>
      </w:r>
      <w:r w:rsidR="007B1B81">
        <w:rPr>
          <w:noProof/>
        </w:rPr>
        <w:fldChar w:fldCharType="separate"/>
      </w:r>
      <w:r w:rsidR="007458D1">
        <w:rPr>
          <w:noProof/>
        </w:rPr>
        <w:t>44</w:t>
      </w:r>
      <w:r w:rsidR="007B1B81">
        <w:rPr>
          <w:noProof/>
        </w:rPr>
        <w:fldChar w:fldCharType="end"/>
      </w:r>
    </w:p>
    <w:p w14:paraId="7E0CE26A" w14:textId="77777777" w:rsidR="00060852" w:rsidRDefault="00060852">
      <w:pPr>
        <w:pStyle w:val="TM3"/>
        <w:tabs>
          <w:tab w:val="left" w:pos="1320"/>
          <w:tab w:val="right" w:leader="dot" w:pos="7636"/>
        </w:tabs>
        <w:rPr>
          <w:i w:val="0"/>
          <w:noProof/>
          <w:lang w:val="fr-FR" w:eastAsia="fr-FR"/>
        </w:rPr>
      </w:pPr>
      <w:r w:rsidRPr="004D35B2">
        <w:rPr>
          <w:noProof/>
          <w:lang w:val="fr-FR"/>
        </w:rPr>
        <w:t>5.3.1</w:t>
      </w:r>
      <w:r>
        <w:rPr>
          <w:i w:val="0"/>
          <w:noProof/>
          <w:lang w:val="fr-FR" w:eastAsia="fr-FR"/>
        </w:rPr>
        <w:tab/>
      </w:r>
      <w:r w:rsidRPr="004D35B2">
        <w:rPr>
          <w:noProof/>
          <w:lang w:val="fr-FR"/>
        </w:rPr>
        <w:t>Collecte des informations</w:t>
      </w:r>
      <w:r>
        <w:rPr>
          <w:noProof/>
        </w:rPr>
        <w:tab/>
      </w:r>
      <w:r w:rsidR="007B1B81">
        <w:rPr>
          <w:noProof/>
        </w:rPr>
        <w:fldChar w:fldCharType="begin"/>
      </w:r>
      <w:r>
        <w:rPr>
          <w:noProof/>
        </w:rPr>
        <w:instrText xml:space="preserve"> PAGEREF _Toc318652643 \h </w:instrText>
      </w:r>
      <w:r w:rsidR="007B1B81">
        <w:rPr>
          <w:noProof/>
        </w:rPr>
      </w:r>
      <w:r w:rsidR="007B1B81">
        <w:rPr>
          <w:noProof/>
        </w:rPr>
        <w:fldChar w:fldCharType="separate"/>
      </w:r>
      <w:r w:rsidR="007458D1">
        <w:rPr>
          <w:noProof/>
        </w:rPr>
        <w:t>45</w:t>
      </w:r>
      <w:r w:rsidR="007B1B81">
        <w:rPr>
          <w:noProof/>
        </w:rPr>
        <w:fldChar w:fldCharType="end"/>
      </w:r>
    </w:p>
    <w:p w14:paraId="4F570853" w14:textId="77777777" w:rsidR="00060852" w:rsidRDefault="00060852">
      <w:pPr>
        <w:pStyle w:val="TM3"/>
        <w:tabs>
          <w:tab w:val="left" w:pos="1320"/>
          <w:tab w:val="right" w:leader="dot" w:pos="7636"/>
        </w:tabs>
        <w:rPr>
          <w:i w:val="0"/>
          <w:noProof/>
          <w:lang w:val="fr-FR" w:eastAsia="fr-FR"/>
        </w:rPr>
      </w:pPr>
      <w:r w:rsidRPr="004D35B2">
        <w:rPr>
          <w:noProof/>
          <w:lang w:val="fr-FR"/>
        </w:rPr>
        <w:t>5.3.2</w:t>
      </w:r>
      <w:r>
        <w:rPr>
          <w:i w:val="0"/>
          <w:noProof/>
          <w:lang w:val="fr-FR" w:eastAsia="fr-FR"/>
        </w:rPr>
        <w:tab/>
      </w:r>
      <w:r w:rsidRPr="004D35B2">
        <w:rPr>
          <w:noProof/>
          <w:lang w:val="fr-FR"/>
        </w:rPr>
        <w:t>Gestion et vulgarisation des informations</w:t>
      </w:r>
      <w:r>
        <w:rPr>
          <w:noProof/>
        </w:rPr>
        <w:tab/>
      </w:r>
      <w:r w:rsidR="007B1B81">
        <w:rPr>
          <w:noProof/>
        </w:rPr>
        <w:fldChar w:fldCharType="begin"/>
      </w:r>
      <w:r>
        <w:rPr>
          <w:noProof/>
        </w:rPr>
        <w:instrText xml:space="preserve"> PAGEREF _Toc318652644 \h </w:instrText>
      </w:r>
      <w:r w:rsidR="007B1B81">
        <w:rPr>
          <w:noProof/>
        </w:rPr>
      </w:r>
      <w:r w:rsidR="007B1B81">
        <w:rPr>
          <w:noProof/>
        </w:rPr>
        <w:fldChar w:fldCharType="separate"/>
      </w:r>
      <w:r w:rsidR="007458D1">
        <w:rPr>
          <w:noProof/>
        </w:rPr>
        <w:t>45</w:t>
      </w:r>
      <w:r w:rsidR="007B1B81">
        <w:rPr>
          <w:noProof/>
        </w:rPr>
        <w:fldChar w:fldCharType="end"/>
      </w:r>
    </w:p>
    <w:p w14:paraId="58E72FE4" w14:textId="77777777" w:rsidR="00060852" w:rsidRDefault="00060852">
      <w:pPr>
        <w:pStyle w:val="TM1"/>
        <w:tabs>
          <w:tab w:val="left" w:pos="440"/>
          <w:tab w:val="right" w:leader="dot" w:pos="7636"/>
        </w:tabs>
        <w:rPr>
          <w:b w:val="0"/>
          <w:caps w:val="0"/>
          <w:noProof/>
          <w:lang w:val="fr-FR" w:eastAsia="fr-FR"/>
        </w:rPr>
      </w:pPr>
      <w:r w:rsidRPr="004D35B2">
        <w:rPr>
          <w:noProof/>
          <w:lang w:val="fr-FR"/>
        </w:rPr>
        <w:lastRenderedPageBreak/>
        <w:t>6</w:t>
      </w:r>
      <w:r>
        <w:rPr>
          <w:b w:val="0"/>
          <w:caps w:val="0"/>
          <w:noProof/>
          <w:lang w:val="fr-FR" w:eastAsia="fr-FR"/>
        </w:rPr>
        <w:tab/>
      </w:r>
      <w:r w:rsidRPr="004D35B2">
        <w:rPr>
          <w:noProof/>
          <w:lang w:val="fr-FR"/>
        </w:rPr>
        <w:t>Cérémonie de Clôture</w:t>
      </w:r>
      <w:r>
        <w:rPr>
          <w:noProof/>
        </w:rPr>
        <w:tab/>
      </w:r>
      <w:r w:rsidR="007B1B81">
        <w:rPr>
          <w:noProof/>
        </w:rPr>
        <w:fldChar w:fldCharType="begin"/>
      </w:r>
      <w:r>
        <w:rPr>
          <w:noProof/>
        </w:rPr>
        <w:instrText xml:space="preserve"> PAGEREF _Toc318652645 \h </w:instrText>
      </w:r>
      <w:r w:rsidR="007B1B81">
        <w:rPr>
          <w:noProof/>
        </w:rPr>
      </w:r>
      <w:r w:rsidR="007B1B81">
        <w:rPr>
          <w:noProof/>
        </w:rPr>
        <w:fldChar w:fldCharType="separate"/>
      </w:r>
      <w:r w:rsidR="007458D1">
        <w:rPr>
          <w:noProof/>
        </w:rPr>
        <w:t>46</w:t>
      </w:r>
      <w:r w:rsidR="007B1B81">
        <w:rPr>
          <w:noProof/>
        </w:rPr>
        <w:fldChar w:fldCharType="end"/>
      </w:r>
    </w:p>
    <w:p w14:paraId="38253291" w14:textId="77777777" w:rsidR="00060852" w:rsidRDefault="00060852">
      <w:pPr>
        <w:pStyle w:val="TM1"/>
        <w:tabs>
          <w:tab w:val="left" w:pos="440"/>
          <w:tab w:val="right" w:leader="dot" w:pos="7636"/>
        </w:tabs>
        <w:rPr>
          <w:b w:val="0"/>
          <w:caps w:val="0"/>
          <w:noProof/>
          <w:lang w:val="fr-FR" w:eastAsia="fr-FR"/>
        </w:rPr>
      </w:pPr>
      <w:r w:rsidRPr="004D35B2">
        <w:rPr>
          <w:noProof/>
          <w:lang w:val="fr-FR"/>
        </w:rPr>
        <w:t>7</w:t>
      </w:r>
      <w:r>
        <w:rPr>
          <w:b w:val="0"/>
          <w:caps w:val="0"/>
          <w:noProof/>
          <w:lang w:val="fr-FR" w:eastAsia="fr-FR"/>
        </w:rPr>
        <w:tab/>
      </w:r>
      <w:r w:rsidRPr="004D35B2">
        <w:rPr>
          <w:noProof/>
          <w:lang w:val="fr-FR"/>
        </w:rPr>
        <w:t>Conclusion générale</w:t>
      </w:r>
      <w:r>
        <w:rPr>
          <w:noProof/>
        </w:rPr>
        <w:tab/>
      </w:r>
      <w:r w:rsidR="007B1B81">
        <w:rPr>
          <w:noProof/>
        </w:rPr>
        <w:fldChar w:fldCharType="begin"/>
      </w:r>
      <w:r>
        <w:rPr>
          <w:noProof/>
        </w:rPr>
        <w:instrText xml:space="preserve"> PAGEREF _Toc318652646 \h </w:instrText>
      </w:r>
      <w:r w:rsidR="007B1B81">
        <w:rPr>
          <w:noProof/>
        </w:rPr>
      </w:r>
      <w:r w:rsidR="007B1B81">
        <w:rPr>
          <w:noProof/>
        </w:rPr>
        <w:fldChar w:fldCharType="separate"/>
      </w:r>
      <w:r w:rsidR="007458D1">
        <w:rPr>
          <w:noProof/>
        </w:rPr>
        <w:t>47</w:t>
      </w:r>
      <w:r w:rsidR="007B1B81">
        <w:rPr>
          <w:noProof/>
        </w:rPr>
        <w:fldChar w:fldCharType="end"/>
      </w:r>
    </w:p>
    <w:p w14:paraId="0611BE5E" w14:textId="77777777" w:rsidR="00060852" w:rsidRDefault="00060852">
      <w:pPr>
        <w:pStyle w:val="TM2"/>
        <w:tabs>
          <w:tab w:val="left" w:pos="880"/>
          <w:tab w:val="right" w:leader="dot" w:pos="7636"/>
        </w:tabs>
        <w:rPr>
          <w:smallCaps w:val="0"/>
          <w:noProof/>
          <w:lang w:val="fr-FR" w:eastAsia="fr-FR"/>
        </w:rPr>
      </w:pPr>
      <w:r w:rsidRPr="004D35B2">
        <w:rPr>
          <w:noProof/>
          <w:lang w:val="fr-FR"/>
        </w:rPr>
        <w:t>7.1</w:t>
      </w:r>
      <w:r>
        <w:rPr>
          <w:smallCaps w:val="0"/>
          <w:noProof/>
          <w:lang w:val="fr-FR" w:eastAsia="fr-FR"/>
        </w:rPr>
        <w:tab/>
      </w:r>
      <w:r w:rsidRPr="004D35B2">
        <w:rPr>
          <w:b/>
          <w:noProof/>
          <w:lang w:val="fr-FR"/>
        </w:rPr>
        <w:t>Gestion</w:t>
      </w:r>
      <w:r w:rsidRPr="004D35B2">
        <w:rPr>
          <w:noProof/>
          <w:lang w:val="fr-FR"/>
        </w:rPr>
        <w:t xml:space="preserve"> </w:t>
      </w:r>
      <w:r w:rsidRPr="004D35B2">
        <w:rPr>
          <w:b/>
          <w:noProof/>
          <w:lang w:val="fr-FR"/>
        </w:rPr>
        <w:t>intégrée de la nappe de Thiaroye</w:t>
      </w:r>
      <w:r>
        <w:rPr>
          <w:noProof/>
        </w:rPr>
        <w:tab/>
      </w:r>
      <w:r w:rsidR="007B1B81">
        <w:rPr>
          <w:noProof/>
        </w:rPr>
        <w:fldChar w:fldCharType="begin"/>
      </w:r>
      <w:r>
        <w:rPr>
          <w:noProof/>
        </w:rPr>
        <w:instrText xml:space="preserve"> PAGEREF _Toc318652647 \h </w:instrText>
      </w:r>
      <w:r w:rsidR="007B1B81">
        <w:rPr>
          <w:noProof/>
        </w:rPr>
      </w:r>
      <w:r w:rsidR="007B1B81">
        <w:rPr>
          <w:noProof/>
        </w:rPr>
        <w:fldChar w:fldCharType="separate"/>
      </w:r>
      <w:r w:rsidR="007458D1">
        <w:rPr>
          <w:noProof/>
        </w:rPr>
        <w:t>47</w:t>
      </w:r>
      <w:r w:rsidR="007B1B81">
        <w:rPr>
          <w:noProof/>
        </w:rPr>
        <w:fldChar w:fldCharType="end"/>
      </w:r>
    </w:p>
    <w:p w14:paraId="71C0DFE2" w14:textId="77777777" w:rsidR="00060852" w:rsidRDefault="00060852">
      <w:pPr>
        <w:pStyle w:val="TM2"/>
        <w:tabs>
          <w:tab w:val="left" w:pos="880"/>
          <w:tab w:val="right" w:leader="dot" w:pos="7636"/>
        </w:tabs>
        <w:rPr>
          <w:smallCaps w:val="0"/>
          <w:noProof/>
          <w:lang w:val="fr-FR" w:eastAsia="fr-FR"/>
        </w:rPr>
      </w:pPr>
      <w:r w:rsidRPr="004D35B2">
        <w:rPr>
          <w:noProof/>
          <w:lang w:val="fr-FR"/>
        </w:rPr>
        <w:t>7.2</w:t>
      </w:r>
      <w:r>
        <w:rPr>
          <w:smallCaps w:val="0"/>
          <w:noProof/>
          <w:lang w:val="fr-FR" w:eastAsia="fr-FR"/>
        </w:rPr>
        <w:tab/>
      </w:r>
      <w:r w:rsidRPr="004D35B2">
        <w:rPr>
          <w:noProof/>
          <w:lang w:val="fr-FR"/>
        </w:rPr>
        <w:t>Gestion des zones périurbaines</w:t>
      </w:r>
      <w:r>
        <w:rPr>
          <w:noProof/>
        </w:rPr>
        <w:tab/>
      </w:r>
      <w:r w:rsidR="007B1B81">
        <w:rPr>
          <w:noProof/>
        </w:rPr>
        <w:fldChar w:fldCharType="begin"/>
      </w:r>
      <w:r>
        <w:rPr>
          <w:noProof/>
        </w:rPr>
        <w:instrText xml:space="preserve"> PAGEREF _Toc318652648 \h </w:instrText>
      </w:r>
      <w:r w:rsidR="007B1B81">
        <w:rPr>
          <w:noProof/>
        </w:rPr>
      </w:r>
      <w:r w:rsidR="007B1B81">
        <w:rPr>
          <w:noProof/>
        </w:rPr>
        <w:fldChar w:fldCharType="separate"/>
      </w:r>
      <w:r w:rsidR="007458D1">
        <w:rPr>
          <w:noProof/>
        </w:rPr>
        <w:t>48</w:t>
      </w:r>
      <w:r w:rsidR="007B1B81">
        <w:rPr>
          <w:noProof/>
        </w:rPr>
        <w:fldChar w:fldCharType="end"/>
      </w:r>
    </w:p>
    <w:p w14:paraId="0F59C2BD" w14:textId="77777777" w:rsidR="00060852" w:rsidRDefault="00060852">
      <w:pPr>
        <w:pStyle w:val="TM2"/>
        <w:tabs>
          <w:tab w:val="left" w:pos="880"/>
          <w:tab w:val="right" w:leader="dot" w:pos="7636"/>
        </w:tabs>
        <w:rPr>
          <w:smallCaps w:val="0"/>
          <w:noProof/>
          <w:lang w:val="fr-FR" w:eastAsia="fr-FR"/>
        </w:rPr>
      </w:pPr>
      <w:r w:rsidRPr="004D35B2">
        <w:rPr>
          <w:noProof/>
          <w:lang w:val="fr-FR"/>
        </w:rPr>
        <w:t>7.3</w:t>
      </w:r>
      <w:r>
        <w:rPr>
          <w:smallCaps w:val="0"/>
          <w:noProof/>
          <w:lang w:val="fr-FR" w:eastAsia="fr-FR"/>
        </w:rPr>
        <w:tab/>
      </w:r>
      <w:r w:rsidRPr="004D35B2">
        <w:rPr>
          <w:noProof/>
          <w:lang w:val="fr-FR"/>
        </w:rPr>
        <w:t>Renforcement des capacités des acteurs municipaux sur la planification et l’aménagement du territoire</w:t>
      </w:r>
      <w:r>
        <w:rPr>
          <w:noProof/>
        </w:rPr>
        <w:tab/>
      </w:r>
      <w:r w:rsidR="007B1B81">
        <w:rPr>
          <w:noProof/>
        </w:rPr>
        <w:fldChar w:fldCharType="begin"/>
      </w:r>
      <w:r>
        <w:rPr>
          <w:noProof/>
        </w:rPr>
        <w:instrText xml:space="preserve"> PAGEREF _Toc318652649 \h </w:instrText>
      </w:r>
      <w:r w:rsidR="007B1B81">
        <w:rPr>
          <w:noProof/>
        </w:rPr>
      </w:r>
      <w:r w:rsidR="007B1B81">
        <w:rPr>
          <w:noProof/>
        </w:rPr>
        <w:fldChar w:fldCharType="separate"/>
      </w:r>
      <w:r w:rsidR="007458D1">
        <w:rPr>
          <w:noProof/>
        </w:rPr>
        <w:t>48</w:t>
      </w:r>
      <w:r w:rsidR="007B1B81">
        <w:rPr>
          <w:noProof/>
        </w:rPr>
        <w:fldChar w:fldCharType="end"/>
      </w:r>
    </w:p>
    <w:p w14:paraId="019073DA" w14:textId="77777777" w:rsidR="00060852" w:rsidRDefault="00060852">
      <w:pPr>
        <w:pStyle w:val="TM1"/>
        <w:tabs>
          <w:tab w:val="left" w:pos="440"/>
          <w:tab w:val="right" w:leader="dot" w:pos="7636"/>
        </w:tabs>
        <w:rPr>
          <w:b w:val="0"/>
          <w:caps w:val="0"/>
          <w:noProof/>
          <w:lang w:val="fr-FR" w:eastAsia="fr-FR"/>
        </w:rPr>
      </w:pPr>
      <w:r w:rsidRPr="004D35B2">
        <w:rPr>
          <w:noProof/>
          <w:lang w:val="fr-FR"/>
        </w:rPr>
        <w:t>8</w:t>
      </w:r>
      <w:r>
        <w:rPr>
          <w:b w:val="0"/>
          <w:caps w:val="0"/>
          <w:noProof/>
          <w:lang w:val="fr-FR" w:eastAsia="fr-FR"/>
        </w:rPr>
        <w:tab/>
      </w:r>
      <w:r w:rsidRPr="004D35B2">
        <w:rPr>
          <w:noProof/>
          <w:lang w:val="fr-FR"/>
        </w:rPr>
        <w:t>ANNEXES</w:t>
      </w:r>
      <w:r>
        <w:rPr>
          <w:noProof/>
        </w:rPr>
        <w:tab/>
      </w:r>
      <w:r w:rsidR="007B1B81">
        <w:rPr>
          <w:noProof/>
        </w:rPr>
        <w:fldChar w:fldCharType="begin"/>
      </w:r>
      <w:r>
        <w:rPr>
          <w:noProof/>
        </w:rPr>
        <w:instrText xml:space="preserve"> PAGEREF _Toc318652650 \h </w:instrText>
      </w:r>
      <w:r w:rsidR="007B1B81">
        <w:rPr>
          <w:noProof/>
        </w:rPr>
      </w:r>
      <w:r w:rsidR="007B1B81">
        <w:rPr>
          <w:noProof/>
        </w:rPr>
        <w:fldChar w:fldCharType="separate"/>
      </w:r>
      <w:r w:rsidR="007458D1">
        <w:rPr>
          <w:noProof/>
        </w:rPr>
        <w:t>I</w:t>
      </w:r>
      <w:r w:rsidR="007B1B81">
        <w:rPr>
          <w:noProof/>
        </w:rPr>
        <w:fldChar w:fldCharType="end"/>
      </w:r>
    </w:p>
    <w:p w14:paraId="1DB92599" w14:textId="77777777" w:rsidR="00060852" w:rsidRDefault="00060852">
      <w:pPr>
        <w:pStyle w:val="TM2"/>
        <w:tabs>
          <w:tab w:val="left" w:pos="880"/>
          <w:tab w:val="right" w:leader="dot" w:pos="7636"/>
        </w:tabs>
        <w:rPr>
          <w:smallCaps w:val="0"/>
          <w:noProof/>
          <w:lang w:val="fr-FR" w:eastAsia="fr-FR"/>
        </w:rPr>
      </w:pPr>
      <w:r w:rsidRPr="004D35B2">
        <w:rPr>
          <w:noProof/>
          <w:lang w:val="fr-FR"/>
        </w:rPr>
        <w:t>8.1</w:t>
      </w:r>
      <w:r>
        <w:rPr>
          <w:smallCaps w:val="0"/>
          <w:noProof/>
          <w:lang w:val="fr-FR" w:eastAsia="fr-FR"/>
        </w:rPr>
        <w:tab/>
      </w:r>
      <w:r w:rsidRPr="004D35B2">
        <w:rPr>
          <w:noProof/>
          <w:lang w:val="fr-FR"/>
        </w:rPr>
        <w:t>Programme</w:t>
      </w:r>
      <w:r>
        <w:rPr>
          <w:noProof/>
        </w:rPr>
        <w:tab/>
      </w:r>
      <w:r w:rsidR="007B1B81">
        <w:rPr>
          <w:noProof/>
        </w:rPr>
        <w:fldChar w:fldCharType="begin"/>
      </w:r>
      <w:r>
        <w:rPr>
          <w:noProof/>
        </w:rPr>
        <w:instrText xml:space="preserve"> PAGEREF _Toc318652651 \h </w:instrText>
      </w:r>
      <w:r w:rsidR="007B1B81">
        <w:rPr>
          <w:noProof/>
        </w:rPr>
      </w:r>
      <w:r w:rsidR="007B1B81">
        <w:rPr>
          <w:noProof/>
        </w:rPr>
        <w:fldChar w:fldCharType="separate"/>
      </w:r>
      <w:r w:rsidR="007458D1">
        <w:rPr>
          <w:noProof/>
        </w:rPr>
        <w:t>II</w:t>
      </w:r>
      <w:r w:rsidR="007B1B81">
        <w:rPr>
          <w:noProof/>
        </w:rPr>
        <w:fldChar w:fldCharType="end"/>
      </w:r>
    </w:p>
    <w:p w14:paraId="62E42949" w14:textId="77777777" w:rsidR="00060852" w:rsidRDefault="00060852">
      <w:pPr>
        <w:pStyle w:val="TM2"/>
        <w:tabs>
          <w:tab w:val="left" w:pos="880"/>
          <w:tab w:val="right" w:leader="dot" w:pos="7636"/>
        </w:tabs>
        <w:rPr>
          <w:smallCaps w:val="0"/>
          <w:noProof/>
          <w:lang w:val="fr-FR" w:eastAsia="fr-FR"/>
        </w:rPr>
      </w:pPr>
      <w:r w:rsidRPr="004D35B2">
        <w:rPr>
          <w:noProof/>
          <w:lang w:val="fr-FR" w:bidi="en-US"/>
        </w:rPr>
        <w:t>8.2</w:t>
      </w:r>
      <w:r>
        <w:rPr>
          <w:smallCaps w:val="0"/>
          <w:noProof/>
          <w:lang w:val="fr-FR" w:eastAsia="fr-FR"/>
        </w:rPr>
        <w:tab/>
      </w:r>
      <w:r w:rsidRPr="004D35B2">
        <w:rPr>
          <w:noProof/>
          <w:lang w:val="fr-FR" w:bidi="en-US"/>
        </w:rPr>
        <w:t>LISTE DES PARTICIPANTS</w:t>
      </w:r>
      <w:r>
        <w:rPr>
          <w:noProof/>
        </w:rPr>
        <w:tab/>
      </w:r>
      <w:r w:rsidR="007B1B81">
        <w:rPr>
          <w:noProof/>
        </w:rPr>
        <w:fldChar w:fldCharType="begin"/>
      </w:r>
      <w:r>
        <w:rPr>
          <w:noProof/>
        </w:rPr>
        <w:instrText xml:space="preserve"> PAGEREF _Toc318652652 \h </w:instrText>
      </w:r>
      <w:r w:rsidR="007B1B81">
        <w:rPr>
          <w:noProof/>
        </w:rPr>
      </w:r>
      <w:r w:rsidR="007B1B81">
        <w:rPr>
          <w:noProof/>
        </w:rPr>
        <w:fldChar w:fldCharType="separate"/>
      </w:r>
      <w:r w:rsidR="007458D1">
        <w:rPr>
          <w:noProof/>
        </w:rPr>
        <w:t>I</w:t>
      </w:r>
      <w:r w:rsidR="007B1B81">
        <w:rPr>
          <w:noProof/>
        </w:rPr>
        <w:fldChar w:fldCharType="end"/>
      </w:r>
    </w:p>
    <w:p w14:paraId="6610BE88" w14:textId="77777777" w:rsidR="00134AEB" w:rsidRPr="002F7B72" w:rsidRDefault="007B1B81" w:rsidP="00134AEB">
      <w:pPr>
        <w:rPr>
          <w:lang w:val="fr-FR"/>
        </w:rPr>
      </w:pPr>
      <w:r>
        <w:rPr>
          <w:lang w:val="fr-FR"/>
        </w:rPr>
        <w:fldChar w:fldCharType="end"/>
      </w:r>
    </w:p>
    <w:p w14:paraId="2B6A43DF" w14:textId="77777777" w:rsidR="00134AEB" w:rsidRPr="002F7B72" w:rsidRDefault="00134AEB" w:rsidP="00134AEB">
      <w:pPr>
        <w:rPr>
          <w:b/>
          <w:bCs/>
          <w:lang w:val="fr-FR"/>
        </w:rPr>
      </w:pPr>
    </w:p>
    <w:p w14:paraId="26BA7B09" w14:textId="77777777" w:rsidR="00B74568" w:rsidRDefault="002F4899" w:rsidP="00134AEB">
      <w:pPr>
        <w:pStyle w:val="Titre1"/>
        <w:rPr>
          <w:lang w:val="fr-FR"/>
        </w:rPr>
      </w:pPr>
      <w:r w:rsidRPr="002F7B72">
        <w:rPr>
          <w:lang w:val="fr-FR"/>
        </w:rPr>
        <w:br w:type="page"/>
      </w:r>
      <w:bookmarkStart w:id="1" w:name="_Toc318652609"/>
      <w:bookmarkStart w:id="2" w:name="_Toc311585039"/>
      <w:r>
        <w:rPr>
          <w:lang w:val="fr-FR"/>
        </w:rPr>
        <w:t>Termes de Références de l’atelier</w:t>
      </w:r>
      <w:bookmarkEnd w:id="1"/>
    </w:p>
    <w:p w14:paraId="5B0EC483" w14:textId="77777777" w:rsidR="00134AEB" w:rsidRPr="008C1EB9" w:rsidRDefault="002F4899" w:rsidP="00B74568">
      <w:pPr>
        <w:pStyle w:val="Titre2"/>
        <w:rPr>
          <w:lang w:val="fr-FR"/>
        </w:rPr>
      </w:pPr>
      <w:bookmarkStart w:id="3" w:name="_Toc318652610"/>
      <w:r w:rsidRPr="008C1EB9">
        <w:rPr>
          <w:lang w:val="fr-FR"/>
        </w:rPr>
        <w:t>Introduction</w:t>
      </w:r>
      <w:bookmarkEnd w:id="3"/>
    </w:p>
    <w:p w14:paraId="6095B0ED" w14:textId="77777777" w:rsidR="00134AEB" w:rsidRPr="008C1EB9" w:rsidRDefault="002F4899" w:rsidP="00134AEB">
      <w:pPr>
        <w:rPr>
          <w:lang w:val="fr-FR"/>
        </w:rPr>
      </w:pPr>
      <w:r w:rsidRPr="002F7B72">
        <w:rPr>
          <w:lang w:val="fr-FR"/>
        </w:rPr>
        <w:t>Depuis 1989, les inondations sont devenues une question majeure à Dakar, en particulier dans la banlieue. C’est particulièrement en 2005 et en 2009 qu’elles sont apparues comme un drame social, économique et écologique au Sénégal. Au cours des dix dernières années ce sont quelques 300 000 personnes de la banlieue de Dakar, qui ont progressivement été envahies par les eaux.</w:t>
      </w:r>
      <w:r w:rsidR="006B1E4A">
        <w:rPr>
          <w:lang w:val="fr-FR"/>
        </w:rPr>
        <w:t xml:space="preserve"> </w:t>
      </w:r>
      <w:r w:rsidRPr="002F7B72">
        <w:rPr>
          <w:lang w:val="fr-FR"/>
        </w:rPr>
        <w:t>Ainsi, 11 % des populations de la région de Dakar et quelques 25% des populations de la banlieue (Pikine et Guédiawaye) sont victimes d’inondations endémiques. La santé publique détériorée, l’économie locale en partie détruite, l’éducation déstabilisée, des ménages sinistrés, un tissu social déstructuré, l’infrastructure périurbaine, déjà déficiente, engloutie : les conséquences socio-économiques des inondations sur la banlieue paupérisée de Dakar sont majeures.</w:t>
      </w:r>
    </w:p>
    <w:p w14:paraId="69B15E0B" w14:textId="77777777" w:rsidR="00134AEB" w:rsidRPr="008C1EB9" w:rsidRDefault="002F4899" w:rsidP="00B74568">
      <w:pPr>
        <w:pStyle w:val="Titre2"/>
        <w:rPr>
          <w:lang w:val="fr-FR"/>
        </w:rPr>
      </w:pPr>
      <w:bookmarkStart w:id="4" w:name="_Toc318652611"/>
      <w:r w:rsidRPr="002F7B72">
        <w:rPr>
          <w:lang w:val="fr-FR"/>
        </w:rPr>
        <w:t>Contexte</w:t>
      </w:r>
      <w:bookmarkEnd w:id="4"/>
    </w:p>
    <w:p w14:paraId="5471C60E" w14:textId="77777777" w:rsidR="00134AEB" w:rsidRPr="002F7B72" w:rsidRDefault="002F4899" w:rsidP="00134AEB">
      <w:pPr>
        <w:rPr>
          <w:lang w:val="fr-FR"/>
        </w:rPr>
      </w:pPr>
      <w:r w:rsidRPr="002F7B72">
        <w:rPr>
          <w:lang w:val="fr-FR"/>
        </w:rPr>
        <w:t>En juin 2010, le colloque organisé par l’ADEPT a rendu possible une meilleure compréhension de la causalité des risques environnementaux dans l’agglomération de Dakar. L’une des principales conclusions de ce séminaire est l’identification du cloisonnement sectoriel entre les différentes initiatives de recherche et d’intervention comme un obstacle réel à la mise en œuvre de solutions durables.</w:t>
      </w:r>
    </w:p>
    <w:p w14:paraId="2BC7DCCE" w14:textId="77777777" w:rsidR="00134AEB" w:rsidRPr="002F7B72" w:rsidRDefault="002F4899" w:rsidP="00134AEB">
      <w:pPr>
        <w:rPr>
          <w:lang w:val="fr-FR"/>
        </w:rPr>
      </w:pPr>
      <w:r w:rsidRPr="002F7B72">
        <w:rPr>
          <w:lang w:val="fr-FR"/>
        </w:rPr>
        <w:t>La nature même du problème territorial qui se situe à l’interface des secteurs, eau, drainage urbain, assainissement, aménagement urbain et agriculture met en échec les approches disciplinaires et les initiatives sectorielles.</w:t>
      </w:r>
    </w:p>
    <w:p w14:paraId="2D6E9CE2" w14:textId="77777777" w:rsidR="00134AEB" w:rsidRPr="002F7B72" w:rsidRDefault="002F4899" w:rsidP="00134AEB">
      <w:pPr>
        <w:rPr>
          <w:lang w:val="fr-FR"/>
        </w:rPr>
      </w:pPr>
      <w:r w:rsidRPr="002F7B72">
        <w:rPr>
          <w:lang w:val="fr-FR"/>
        </w:rPr>
        <w:t>C’est sur la base de ce constat que ce deuxième séminaire a été initié afin d’affirmer la nécessité de croiser les actions en cours sur l’ensemble de la région de Dakar pour faire émerger des synergies à long terme.</w:t>
      </w:r>
    </w:p>
    <w:p w14:paraId="07855FF9" w14:textId="77777777" w:rsidR="00134AEB" w:rsidRPr="008C1EB9" w:rsidRDefault="002F4899" w:rsidP="00B74568">
      <w:pPr>
        <w:pStyle w:val="Titre2"/>
        <w:rPr>
          <w:lang w:val="fr-FR"/>
        </w:rPr>
      </w:pPr>
      <w:bookmarkStart w:id="5" w:name="_Toc318652612"/>
      <w:r w:rsidRPr="002F7B72">
        <w:rPr>
          <w:lang w:val="fr-FR"/>
        </w:rPr>
        <w:t>Méthodologie</w:t>
      </w:r>
      <w:bookmarkEnd w:id="5"/>
    </w:p>
    <w:p w14:paraId="22BF8D14" w14:textId="77777777" w:rsidR="00134AEB" w:rsidRPr="002F7B72" w:rsidRDefault="002F4899" w:rsidP="00134AEB">
      <w:pPr>
        <w:rPr>
          <w:lang w:val="fr-FR"/>
        </w:rPr>
      </w:pPr>
      <w:r w:rsidRPr="002F7B72">
        <w:rPr>
          <w:lang w:val="fr-FR"/>
        </w:rPr>
        <w:t>Les conclusions du précédent colloque ont montré que la gestion des inondations dans la région de Dakar peut être décomposée en quatre familles opérationnelles : les stratégies du drainage urbain (horizontal et vertical), les stratégies de gestion de la nappe phréatique (assainissement et réutilisation), les stratégies d’aménagement (relogement, restructuration, renaturation) et les stratégies d’urgence.</w:t>
      </w:r>
    </w:p>
    <w:p w14:paraId="299405E5" w14:textId="77777777" w:rsidR="00134AEB" w:rsidRPr="002F7B72" w:rsidRDefault="002F4899" w:rsidP="00134AEB">
      <w:pPr>
        <w:rPr>
          <w:lang w:val="fr-FR"/>
        </w:rPr>
      </w:pPr>
      <w:r w:rsidRPr="002F7B72">
        <w:rPr>
          <w:lang w:val="fr-FR"/>
        </w:rPr>
        <w:t>Chacune implique des temporalités différentes, se base sur des argumentaires qui lui sont propre</w:t>
      </w:r>
      <w:r w:rsidR="00060852">
        <w:rPr>
          <w:lang w:val="fr-FR"/>
        </w:rPr>
        <w:t>s</w:t>
      </w:r>
      <w:r w:rsidRPr="002F7B72">
        <w:rPr>
          <w:lang w:val="fr-FR"/>
        </w:rPr>
        <w:t xml:space="preserve"> et implique des acteurs qui mettent en œuvre des projets d’interventions spécifiques. Si les investissements en jeu représentent plusieurs centaines de millions d’euros au cours de la dernière décennie, la sectorialisation des approches et leur absence de synergies explique en partie l’impact mitigé des actions déjà mises en </w:t>
      </w:r>
      <w:r w:rsidR="00F9258D">
        <w:rPr>
          <w:lang w:val="fr-FR"/>
        </w:rPr>
        <w:t>œ</w:t>
      </w:r>
      <w:r w:rsidR="00F9258D" w:rsidRPr="002F7B72">
        <w:rPr>
          <w:lang w:val="fr-FR"/>
        </w:rPr>
        <w:t>uvre</w:t>
      </w:r>
      <w:r w:rsidRPr="002F7B72">
        <w:rPr>
          <w:lang w:val="fr-FR"/>
        </w:rPr>
        <w:t>.</w:t>
      </w:r>
    </w:p>
    <w:p w14:paraId="2EB2DC90" w14:textId="77777777" w:rsidR="00134AEB" w:rsidRPr="002F7B72" w:rsidRDefault="002F4899" w:rsidP="00134AEB">
      <w:pPr>
        <w:rPr>
          <w:lang w:val="fr-FR"/>
        </w:rPr>
      </w:pPr>
      <w:r w:rsidRPr="002F7B72">
        <w:rPr>
          <w:lang w:val="fr-FR"/>
        </w:rPr>
        <w:t>Le présent séminaire vise à investir dans la concertation pour construire une transversalité entre ces stratégies. L’outil méthodologique proposé se base sur la cartographie des controverses sociotechniques pour analyser l’adaptation de la région de Dakar aux risques environnementaux.</w:t>
      </w:r>
    </w:p>
    <w:p w14:paraId="1EC446E6" w14:textId="77777777" w:rsidR="00134AEB" w:rsidRPr="002F7B72" w:rsidRDefault="002F4899" w:rsidP="00134AEB">
      <w:pPr>
        <w:rPr>
          <w:lang w:val="fr-FR"/>
        </w:rPr>
      </w:pPr>
      <w:r w:rsidRPr="002F7B72">
        <w:rPr>
          <w:lang w:val="fr-FR"/>
        </w:rPr>
        <w:t xml:space="preserve">Ce séminaire travaillera dans un premier temps à analyser les schémas argumentaires des initiatives existantes structurées par stratégie opérationnelle. Dans un deuxième temps une analyse commune de la cartographie cherchera à dégager les points de convergence et les oppositions potentielles. </w:t>
      </w:r>
    </w:p>
    <w:p w14:paraId="6AE09D13" w14:textId="77777777" w:rsidR="00134AEB" w:rsidRPr="002F7B72" w:rsidRDefault="002F4899" w:rsidP="00134AEB">
      <w:pPr>
        <w:rPr>
          <w:lang w:val="fr-FR"/>
        </w:rPr>
      </w:pPr>
      <w:r w:rsidRPr="002F7B72">
        <w:rPr>
          <w:lang w:val="fr-FR"/>
        </w:rPr>
        <w:t xml:space="preserve">Finalement, les participants seront invités à définir les termes de référence d’un ‘Cadre de Concertation Régional’ qui visera à pérenniser le travail en réunissant régulièrement les collectivités locales, les acteurs étatiques, les représentants des populations, de la coopération et de la recherche afin d’encourager les synergies entre les initiatives d’adaptation de l’agglomération de Dakar aux risques environnementaux. </w:t>
      </w:r>
    </w:p>
    <w:p w14:paraId="45F6D298" w14:textId="77777777" w:rsidR="00134AEB" w:rsidRPr="008C1EB9" w:rsidRDefault="002F4899" w:rsidP="00B74568">
      <w:pPr>
        <w:pStyle w:val="Titre2"/>
        <w:rPr>
          <w:lang w:val="fr-FR"/>
        </w:rPr>
      </w:pPr>
      <w:bookmarkStart w:id="6" w:name="_Toc318652613"/>
      <w:r w:rsidRPr="002F7B72">
        <w:rPr>
          <w:lang w:val="fr-FR"/>
        </w:rPr>
        <w:t>Objectifs et Résultats</w:t>
      </w:r>
      <w:bookmarkEnd w:id="6"/>
    </w:p>
    <w:p w14:paraId="28F9F241" w14:textId="77777777" w:rsidR="00134AEB" w:rsidRPr="002F7B72" w:rsidRDefault="002F4899" w:rsidP="00134AEB">
      <w:pPr>
        <w:rPr>
          <w:lang w:val="fr-FR"/>
        </w:rPr>
      </w:pPr>
      <w:r w:rsidRPr="002F7B72">
        <w:rPr>
          <w:lang w:val="fr-FR"/>
        </w:rPr>
        <w:t>La finalité du processus est d’encourager les convergences au sein d’une approche territoriale du problème. Les stratégies présentées sont-elles contradictoires ou interdépendantes ? A l’horizon 2020, les projets énoncés permettent-ils d’envisager une adaptation durable de l’agglomération dakaroise aux vulnérabilités croissantes ? Quelles sont les initiatives à soutenir pour permettre une approche transversale des projets ? Quelle est la structure appropriée pour porter ces initiatives ?</w:t>
      </w:r>
    </w:p>
    <w:p w14:paraId="17CF63B5" w14:textId="77777777" w:rsidR="00134AEB" w:rsidRPr="002F7B72" w:rsidRDefault="002F4899" w:rsidP="00134AEB">
      <w:pPr>
        <w:rPr>
          <w:lang w:val="fr-FR"/>
        </w:rPr>
      </w:pPr>
      <w:r w:rsidRPr="002F7B72">
        <w:rPr>
          <w:lang w:val="fr-FR"/>
        </w:rPr>
        <w:t>Les résultats attendus sont :</w:t>
      </w:r>
    </w:p>
    <w:p w14:paraId="0A30E429" w14:textId="77777777" w:rsidR="00134AEB" w:rsidRPr="002F7B72" w:rsidRDefault="002F4899" w:rsidP="00134AEB">
      <w:pPr>
        <w:pStyle w:val="Paragraphedeliste"/>
        <w:rPr>
          <w:lang w:val="fr-FR"/>
        </w:rPr>
      </w:pPr>
      <w:r w:rsidRPr="002F7B72">
        <w:rPr>
          <w:lang w:val="fr-FR"/>
        </w:rPr>
        <w:t>la compréhension du schéma ‘problèmes – causes – solutions’ des inondations est unifiée;</w:t>
      </w:r>
    </w:p>
    <w:p w14:paraId="10AD9E5D" w14:textId="77777777" w:rsidR="00134AEB" w:rsidRPr="002F7B72" w:rsidRDefault="002F4899" w:rsidP="00134AEB">
      <w:pPr>
        <w:pStyle w:val="Paragraphedeliste"/>
        <w:rPr>
          <w:lang w:val="fr-FR"/>
        </w:rPr>
      </w:pPr>
      <w:r w:rsidRPr="002F7B72">
        <w:rPr>
          <w:lang w:val="fr-FR"/>
        </w:rPr>
        <w:t>les convergences ou contradictions potentielles entre les projets liés à la problématique des inondations sont identifiées;</w:t>
      </w:r>
    </w:p>
    <w:p w14:paraId="6FA1025D" w14:textId="77777777" w:rsidR="00134AEB" w:rsidRPr="002F7B72" w:rsidRDefault="002F4899" w:rsidP="00134AEB">
      <w:pPr>
        <w:pStyle w:val="Paragraphedeliste"/>
        <w:rPr>
          <w:lang w:val="fr-FR"/>
        </w:rPr>
      </w:pPr>
      <w:r w:rsidRPr="002F7B72">
        <w:rPr>
          <w:lang w:val="fr-FR"/>
        </w:rPr>
        <w:t>des initiatives transversales à long terme sont définies;</w:t>
      </w:r>
    </w:p>
    <w:p w14:paraId="0EE4ACEA" w14:textId="77777777" w:rsidR="00134AEB" w:rsidRPr="008C1EB9" w:rsidRDefault="002F4899" w:rsidP="00134AEB">
      <w:pPr>
        <w:pStyle w:val="Paragraphedeliste"/>
        <w:rPr>
          <w:lang w:val="fr-FR"/>
        </w:rPr>
      </w:pPr>
      <w:r w:rsidRPr="002F7B72">
        <w:rPr>
          <w:lang w:val="fr-FR"/>
        </w:rPr>
        <w:t>un cadre de concertation régional pour la mitigation des inondations à Dakar est formalisé</w:t>
      </w:r>
    </w:p>
    <w:p w14:paraId="75CA3BAF" w14:textId="77777777" w:rsidR="00134AEB" w:rsidRPr="002F7B72" w:rsidRDefault="002F4899" w:rsidP="00134AEB">
      <w:pPr>
        <w:pStyle w:val="Titre1"/>
        <w:rPr>
          <w:lang w:val="fr-FR"/>
        </w:rPr>
      </w:pPr>
      <w:bookmarkStart w:id="7" w:name="_Toc318652614"/>
      <w:r w:rsidRPr="002F7B72">
        <w:rPr>
          <w:lang w:val="fr-FR"/>
        </w:rPr>
        <w:t>Ouverture</w:t>
      </w:r>
      <w:bookmarkEnd w:id="2"/>
      <w:bookmarkEnd w:id="7"/>
    </w:p>
    <w:p w14:paraId="6A60AEFE" w14:textId="77777777" w:rsidR="00134AEB" w:rsidRPr="002F7B72" w:rsidRDefault="002F4899" w:rsidP="00134AEB">
      <w:pPr>
        <w:rPr>
          <w:lang w:val="fr-FR"/>
        </w:rPr>
      </w:pPr>
      <w:r>
        <w:rPr>
          <w:szCs w:val="22"/>
        </w:rPr>
        <w:t xml:space="preserve">La cérémonie d’ouverture a été présidée par M. Malick Gakou, </w:t>
      </w:r>
      <w:r w:rsidRPr="002F7B72">
        <w:rPr>
          <w:lang w:val="fr-FR"/>
        </w:rPr>
        <w:t>Président du Conseil régional de Dakar</w:t>
      </w:r>
      <w:r>
        <w:rPr>
          <w:lang w:val="fr-FR"/>
        </w:rPr>
        <w:t xml:space="preserve">. </w:t>
      </w:r>
      <w:r w:rsidRPr="002F7B72">
        <w:rPr>
          <w:lang w:val="fr-FR"/>
        </w:rPr>
        <w:t xml:space="preserve">Dans ses propos d’ouverture, M. Gakou, s’est </w:t>
      </w:r>
      <w:r>
        <w:rPr>
          <w:lang w:val="fr-FR"/>
        </w:rPr>
        <w:t>vivement</w:t>
      </w:r>
      <w:r w:rsidRPr="002F7B72">
        <w:rPr>
          <w:lang w:val="fr-FR"/>
        </w:rPr>
        <w:t xml:space="preserve"> félicité de la tenue de ces travaux sur « Quelles synergies face aux inondations dans la région de Dakar</w:t>
      </w:r>
      <w:r>
        <w:rPr>
          <w:lang w:val="fr-FR"/>
        </w:rPr>
        <w:t>.</w:t>
      </w:r>
      <w:r w:rsidRPr="002F7B72">
        <w:rPr>
          <w:lang w:val="fr-FR"/>
        </w:rPr>
        <w:t xml:space="preserve"> </w:t>
      </w:r>
      <w:r>
        <w:rPr>
          <w:lang w:val="fr-FR"/>
        </w:rPr>
        <w:t>I</w:t>
      </w:r>
      <w:r w:rsidRPr="002F7B72">
        <w:rPr>
          <w:lang w:val="fr-FR"/>
        </w:rPr>
        <w:t xml:space="preserve">l a ensuite remercié tous les partenaires stratégiques qui ont appuyé au plan scientifique, financier et humain la préparation de l’atelier. Il s’agit en cela de Urbamonde, l’IAGU, l’Ecole polytechnique de Lausanne, l’Université de Lausanne, OXFAM, et le Collectif des associations de développement de Djiddah Thiaroye Kao (CADDTK). </w:t>
      </w:r>
    </w:p>
    <w:p w14:paraId="1A264162" w14:textId="77777777" w:rsidR="00134AEB" w:rsidRPr="002F7B72" w:rsidRDefault="002F4899" w:rsidP="00134AEB">
      <w:pPr>
        <w:rPr>
          <w:lang w:val="fr-FR"/>
        </w:rPr>
      </w:pPr>
      <w:r w:rsidRPr="002F7B72">
        <w:rPr>
          <w:lang w:val="fr-FR"/>
        </w:rPr>
        <w:t>Enfin, M. Gakou a rappelé l’intérêt que suscite le thème, objet de cette rencontre en évoquant la récurrence du problème des inondations et les dommages importants sur la santé, l’éducation, les ménages détruits, sur le tissu économique et sur les équipements et infrastructures</w:t>
      </w:r>
      <w:r>
        <w:rPr>
          <w:lang w:val="fr-FR"/>
        </w:rPr>
        <w:t>.</w:t>
      </w:r>
      <w:r w:rsidR="00060852">
        <w:rPr>
          <w:lang w:val="fr-FR"/>
        </w:rPr>
        <w:t xml:space="preserve"> </w:t>
      </w:r>
      <w:r>
        <w:rPr>
          <w:lang w:val="fr-FR"/>
        </w:rPr>
        <w:t>Selon M</w:t>
      </w:r>
      <w:r w:rsidR="00060852">
        <w:rPr>
          <w:lang w:val="fr-FR"/>
        </w:rPr>
        <w:t>.</w:t>
      </w:r>
      <w:r>
        <w:rPr>
          <w:lang w:val="fr-FR"/>
        </w:rPr>
        <w:t xml:space="preserve"> Gakou, l</w:t>
      </w:r>
      <w:r w:rsidRPr="002F7B72">
        <w:rPr>
          <w:lang w:val="fr-FR"/>
        </w:rPr>
        <w:t xml:space="preserve">’objectif in fine de cet atelier est d’arriver à une compréhension commune du schéma </w:t>
      </w:r>
      <w:r w:rsidRPr="002F7B72">
        <w:rPr>
          <w:b/>
          <w:bCs/>
          <w:lang w:val="fr-FR"/>
        </w:rPr>
        <w:t>problèmes-causes-solutions</w:t>
      </w:r>
      <w:r w:rsidRPr="002F7B72">
        <w:rPr>
          <w:lang w:val="fr-FR"/>
        </w:rPr>
        <w:t xml:space="preserve"> des inondations dans la région de Dakar, une harmonisation des interventions de l’Etat, des collectivités locales, de la société civile ou même des collectivités et une mise en place d’un cadre de concertation pour la mitigation des inondations.</w:t>
      </w:r>
      <w:r w:rsidR="006B1E4A">
        <w:rPr>
          <w:lang w:val="fr-FR"/>
        </w:rPr>
        <w:t xml:space="preserve"> </w:t>
      </w:r>
    </w:p>
    <w:p w14:paraId="48A710C9" w14:textId="77777777" w:rsidR="00134AEB" w:rsidRPr="002F7B72" w:rsidRDefault="002F4899" w:rsidP="00134AEB">
      <w:pPr>
        <w:keepNext/>
        <w:rPr>
          <w:lang w:val="fr-FR"/>
        </w:rPr>
      </w:pPr>
      <w:r w:rsidRPr="002F7B72">
        <w:rPr>
          <w:noProof/>
          <w:lang w:val="fr-FR" w:eastAsia="fr-FR"/>
        </w:rPr>
        <w:drawing>
          <wp:inline distT="0" distB="0" distL="0" distR="0" wp14:anchorId="7516DC2B" wp14:editId="0909483F">
            <wp:extent cx="3685991" cy="2764715"/>
            <wp:effectExtent l="19050" t="0" r="0" b="0"/>
            <wp:docPr id="16" name="Image 15" descr="Photos inondation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inondations 006.jpg"/>
                    <pic:cNvPicPr/>
                  </pic:nvPicPr>
                  <pic:blipFill>
                    <a:blip r:embed="rId15" cstate="print"/>
                    <a:stretch>
                      <a:fillRect/>
                    </a:stretch>
                  </pic:blipFill>
                  <pic:spPr>
                    <a:xfrm>
                      <a:off x="0" y="0"/>
                      <a:ext cx="3690592" cy="2768166"/>
                    </a:xfrm>
                    <a:prstGeom prst="rect">
                      <a:avLst/>
                    </a:prstGeom>
                  </pic:spPr>
                </pic:pic>
              </a:graphicData>
            </a:graphic>
          </wp:inline>
        </w:drawing>
      </w:r>
    </w:p>
    <w:p w14:paraId="4C3BD419" w14:textId="77777777" w:rsidR="00134AEB" w:rsidRPr="002F7B72" w:rsidRDefault="002F4899" w:rsidP="00134AEB">
      <w:pPr>
        <w:pStyle w:val="Lgende"/>
        <w:rPr>
          <w:bCs w:val="0"/>
          <w:lang w:val="fr-FR"/>
        </w:rPr>
      </w:pPr>
      <w:r>
        <w:rPr>
          <w:lang w:val="fr-FR"/>
        </w:rPr>
        <w:t>Photo</w:t>
      </w:r>
      <w:r w:rsidRPr="002F7B72">
        <w:rPr>
          <w:lang w:val="fr-FR"/>
        </w:rPr>
        <w:t xml:space="preserve"> </w:t>
      </w:r>
      <w:r w:rsidR="007B1B81" w:rsidRPr="002F7B72">
        <w:rPr>
          <w:lang w:val="fr-FR"/>
        </w:rPr>
        <w:fldChar w:fldCharType="begin"/>
      </w:r>
      <w:r w:rsidRPr="002F7B72">
        <w:rPr>
          <w:lang w:val="fr-FR"/>
        </w:rPr>
        <w:instrText xml:space="preserve"> SEQ Figure \* ARABIC </w:instrText>
      </w:r>
      <w:r w:rsidR="007B1B81" w:rsidRPr="002F7B72">
        <w:rPr>
          <w:lang w:val="fr-FR"/>
        </w:rPr>
        <w:fldChar w:fldCharType="separate"/>
      </w:r>
      <w:r w:rsidR="007458D1">
        <w:rPr>
          <w:noProof/>
          <w:lang w:val="fr-FR"/>
        </w:rPr>
        <w:t>1</w:t>
      </w:r>
      <w:r w:rsidR="007B1B81" w:rsidRPr="002F7B72">
        <w:rPr>
          <w:lang w:val="fr-FR"/>
        </w:rPr>
        <w:fldChar w:fldCharType="end"/>
      </w:r>
      <w:r w:rsidRPr="002F7B72">
        <w:rPr>
          <w:lang w:val="fr-FR"/>
        </w:rPr>
        <w:t>.</w:t>
      </w:r>
      <w:r w:rsidRPr="002F7B72">
        <w:rPr>
          <w:bCs w:val="0"/>
          <w:lang w:val="fr-FR" w:bidi="en-US"/>
        </w:rPr>
        <w:t xml:space="preserve"> V</w:t>
      </w:r>
      <w:r w:rsidRPr="002F7B72">
        <w:rPr>
          <w:bCs w:val="0"/>
          <w:lang w:val="fr-FR"/>
        </w:rPr>
        <w:t>ue d'ensemble de l'assemblée</w:t>
      </w:r>
    </w:p>
    <w:p w14:paraId="2E449E32" w14:textId="77777777" w:rsidR="00134AEB" w:rsidRPr="002F7B72" w:rsidRDefault="00134AEB" w:rsidP="00134AEB">
      <w:pPr>
        <w:rPr>
          <w:lang w:val="fr-FR"/>
        </w:rPr>
      </w:pPr>
      <w:bookmarkStart w:id="8" w:name="_Toc311585042"/>
    </w:p>
    <w:p w14:paraId="1975B936" w14:textId="77777777" w:rsidR="00134AEB" w:rsidRPr="002F7B72" w:rsidRDefault="002F4899" w:rsidP="00134AEB">
      <w:pPr>
        <w:rPr>
          <w:lang w:val="fr-FR"/>
        </w:rPr>
      </w:pPr>
      <w:r w:rsidRPr="002F7B72">
        <w:rPr>
          <w:lang w:val="fr-FR"/>
        </w:rPr>
        <w:br w:type="page"/>
      </w:r>
    </w:p>
    <w:p w14:paraId="544F0650" w14:textId="77777777" w:rsidR="00134AEB" w:rsidRPr="00787468" w:rsidRDefault="002F4899" w:rsidP="00134AEB">
      <w:pPr>
        <w:pStyle w:val="Titre1"/>
        <w:rPr>
          <w:b/>
          <w:bCs w:val="0"/>
          <w:lang w:val="fr-FR"/>
        </w:rPr>
      </w:pPr>
      <w:bookmarkStart w:id="9" w:name="_Toc318652615"/>
      <w:r w:rsidRPr="00787468">
        <w:rPr>
          <w:b/>
          <w:bCs w:val="0"/>
          <w:lang w:val="fr-FR"/>
        </w:rPr>
        <w:t>Les Sessions Plénières</w:t>
      </w:r>
      <w:bookmarkEnd w:id="8"/>
      <w:bookmarkEnd w:id="9"/>
    </w:p>
    <w:p w14:paraId="76B1FFA7" w14:textId="77777777" w:rsidR="00134AEB" w:rsidRDefault="002F4899" w:rsidP="00B74568">
      <w:pPr>
        <w:rPr>
          <w:lang w:val="fr-FR"/>
        </w:rPr>
      </w:pPr>
      <w:bookmarkStart w:id="10" w:name="_Toc311585043"/>
      <w:r>
        <w:rPr>
          <w:lang w:val="fr-FR"/>
        </w:rPr>
        <w:t>Les plénières du premier jour ont été l’occasion d’examiner les argumentaires de quelques interventions face aux problèmes des inondations en cours dans la région et suivant en quatre thématiques identifiées : (i) Drainage urbain et eau potable ; (ii) Gestion de la nappe de phréatique ; (iii) Stratégies d’aménagement ; (iv) Stratégies d’urgence.</w:t>
      </w:r>
    </w:p>
    <w:p w14:paraId="25A9ACA5" w14:textId="77777777" w:rsidR="00134AEB" w:rsidRPr="00787468" w:rsidRDefault="002F4899" w:rsidP="00134AEB">
      <w:pPr>
        <w:pStyle w:val="Titre2"/>
        <w:rPr>
          <w:b/>
          <w:bCs w:val="0"/>
          <w:lang w:val="fr-FR"/>
        </w:rPr>
      </w:pPr>
      <w:bookmarkStart w:id="11" w:name="_Toc318652616"/>
      <w:r w:rsidRPr="00787468">
        <w:rPr>
          <w:b/>
          <w:bCs w:val="0"/>
          <w:lang w:val="fr-FR"/>
        </w:rPr>
        <w:t>Thématique I. Drainage urbain et eau potable</w:t>
      </w:r>
      <w:bookmarkEnd w:id="10"/>
      <w:bookmarkEnd w:id="11"/>
    </w:p>
    <w:p w14:paraId="7950FCE5" w14:textId="77777777" w:rsidR="00134AEB" w:rsidRDefault="002F4899" w:rsidP="00134AEB">
      <w:pPr>
        <w:pStyle w:val="Titre3"/>
        <w:rPr>
          <w:lang w:val="fr-FR"/>
        </w:rPr>
      </w:pPr>
      <w:bookmarkStart w:id="12" w:name="_Toc311585044"/>
      <w:bookmarkStart w:id="13" w:name="_Toc318652617"/>
      <w:r w:rsidRPr="002F7B72">
        <w:rPr>
          <w:lang w:val="fr-FR"/>
        </w:rPr>
        <w:t>Programme de Gestion des Eaux Pluviales dans la zone périurbaine de Dakar (PROGEP)</w:t>
      </w:r>
      <w:bookmarkEnd w:id="12"/>
      <w:bookmarkEnd w:id="13"/>
      <w:r w:rsidRPr="002F7B72">
        <w:rPr>
          <w:lang w:val="fr-FR"/>
        </w:rPr>
        <w:t xml:space="preserve"> </w:t>
      </w:r>
    </w:p>
    <w:p w14:paraId="3302DDEB" w14:textId="77777777" w:rsidR="00134AEB" w:rsidRPr="00597D99" w:rsidRDefault="00134AEB" w:rsidP="00134AEB"/>
    <w:p w14:paraId="10085C9C" w14:textId="77777777" w:rsidR="00134AEB" w:rsidRPr="00787468" w:rsidRDefault="002F4899" w:rsidP="00134AEB">
      <w:pPr>
        <w:pStyle w:val="Titre4"/>
        <w:rPr>
          <w:lang w:val="fr-FR"/>
        </w:rPr>
      </w:pPr>
      <w:r w:rsidRPr="00787468">
        <w:rPr>
          <w:b/>
          <w:bCs w:val="0"/>
          <w:lang w:val="fr-FR"/>
        </w:rPr>
        <w:t xml:space="preserve">Par Marie NDAW et Gora NDIAYE, </w:t>
      </w:r>
      <w:r w:rsidRPr="00787468">
        <w:rPr>
          <w:lang w:val="fr-FR"/>
        </w:rPr>
        <w:t>Agence de Développement Municipal (ADM).</w:t>
      </w:r>
    </w:p>
    <w:p w14:paraId="2BD59727" w14:textId="77777777" w:rsidR="00134AEB" w:rsidRPr="002F7B72" w:rsidRDefault="00134AEB" w:rsidP="00134AEB">
      <w:pPr>
        <w:rPr>
          <w:lang w:val="fr-FR"/>
        </w:rPr>
      </w:pPr>
    </w:p>
    <w:p w14:paraId="3C147BC6" w14:textId="77777777" w:rsidR="00134AEB" w:rsidRPr="002F7B72" w:rsidRDefault="002F4899" w:rsidP="00134AEB">
      <w:pPr>
        <w:rPr>
          <w:lang w:val="fr-FR"/>
        </w:rPr>
      </w:pPr>
      <w:r>
        <w:rPr>
          <w:lang w:val="fr-FR"/>
        </w:rPr>
        <w:t xml:space="preserve">Selon </w:t>
      </w:r>
      <w:r w:rsidRPr="002F7B72">
        <w:rPr>
          <w:lang w:val="fr-FR"/>
        </w:rPr>
        <w:t>Mme Marie NDAW</w:t>
      </w:r>
      <w:r>
        <w:rPr>
          <w:lang w:val="fr-FR"/>
        </w:rPr>
        <w:t>,</w:t>
      </w:r>
      <w:r w:rsidR="006B1E4A">
        <w:rPr>
          <w:lang w:val="fr-FR"/>
        </w:rPr>
        <w:t xml:space="preserve"> </w:t>
      </w:r>
      <w:r>
        <w:rPr>
          <w:lang w:val="fr-FR"/>
        </w:rPr>
        <w:t>l</w:t>
      </w:r>
      <w:r w:rsidRPr="002F7B72">
        <w:rPr>
          <w:lang w:val="fr-FR"/>
        </w:rPr>
        <w:t>a mise en œuvre du PROGEP se fonde sur les constats suivants :</w:t>
      </w:r>
    </w:p>
    <w:p w14:paraId="78DD3524" w14:textId="77777777" w:rsidR="00134AEB" w:rsidRPr="002F7B72" w:rsidRDefault="002F4899" w:rsidP="00134AEB">
      <w:pPr>
        <w:numPr>
          <w:ilvl w:val="0"/>
          <w:numId w:val="7"/>
        </w:numPr>
        <w:rPr>
          <w:lang w:val="fr-FR"/>
        </w:rPr>
      </w:pPr>
      <w:r w:rsidRPr="002F7B72">
        <w:rPr>
          <w:lang w:val="fr-FR"/>
        </w:rPr>
        <w:t>Absence d’infrastructures de drainage des eaux pluviales;</w:t>
      </w:r>
    </w:p>
    <w:p w14:paraId="594C9A97" w14:textId="77777777" w:rsidR="00134AEB" w:rsidRPr="002F7B72" w:rsidRDefault="002F4899" w:rsidP="00134AEB">
      <w:pPr>
        <w:numPr>
          <w:ilvl w:val="0"/>
          <w:numId w:val="7"/>
        </w:numPr>
        <w:rPr>
          <w:lang w:val="fr-FR"/>
        </w:rPr>
      </w:pPr>
      <w:r w:rsidRPr="002F7B72">
        <w:rPr>
          <w:lang w:val="fr-FR"/>
        </w:rPr>
        <w:t>Extension urbaine non contrôlée dans les zones de bas fonds;</w:t>
      </w:r>
    </w:p>
    <w:p w14:paraId="6AD37E13" w14:textId="77777777" w:rsidR="00134AEB" w:rsidRPr="002F7B72" w:rsidRDefault="002F4899" w:rsidP="00134AEB">
      <w:pPr>
        <w:numPr>
          <w:ilvl w:val="0"/>
          <w:numId w:val="7"/>
        </w:numPr>
        <w:rPr>
          <w:lang w:val="fr-FR"/>
        </w:rPr>
      </w:pPr>
      <w:r w:rsidRPr="002F7B72">
        <w:rPr>
          <w:lang w:val="fr-FR"/>
        </w:rPr>
        <w:t>Retards dans la mise en place des investissements;</w:t>
      </w:r>
    </w:p>
    <w:p w14:paraId="4E989C55" w14:textId="77777777" w:rsidR="00134AEB" w:rsidRPr="002F7B72" w:rsidRDefault="002F4899" w:rsidP="00134AEB">
      <w:pPr>
        <w:numPr>
          <w:ilvl w:val="0"/>
          <w:numId w:val="7"/>
        </w:numPr>
        <w:rPr>
          <w:lang w:val="fr-FR"/>
        </w:rPr>
      </w:pPr>
      <w:r w:rsidRPr="002F7B72">
        <w:rPr>
          <w:lang w:val="fr-FR"/>
        </w:rPr>
        <w:t>Multiplicité</w:t>
      </w:r>
      <w:r w:rsidR="006B1E4A">
        <w:rPr>
          <w:lang w:val="fr-FR"/>
        </w:rPr>
        <w:t xml:space="preserve"> </w:t>
      </w:r>
      <w:r w:rsidRPr="002F7B72">
        <w:rPr>
          <w:lang w:val="fr-FR"/>
        </w:rPr>
        <w:t>et absence de coordination des différents acteurs;</w:t>
      </w:r>
    </w:p>
    <w:p w14:paraId="4FB2456A" w14:textId="77777777" w:rsidR="00134AEB" w:rsidRPr="002F7B72" w:rsidRDefault="002F4899" w:rsidP="00134AEB">
      <w:pPr>
        <w:numPr>
          <w:ilvl w:val="0"/>
          <w:numId w:val="7"/>
        </w:numPr>
        <w:rPr>
          <w:lang w:val="fr-FR"/>
        </w:rPr>
      </w:pPr>
      <w:r w:rsidRPr="002F7B72">
        <w:rPr>
          <w:lang w:val="fr-FR"/>
        </w:rPr>
        <w:t>Problématique de la gouvernance des ouvrages d’eaux pluviales;</w:t>
      </w:r>
    </w:p>
    <w:p w14:paraId="051DD9DD" w14:textId="77777777" w:rsidR="00134AEB" w:rsidRPr="002F7B72" w:rsidRDefault="002F4899" w:rsidP="00134AEB">
      <w:pPr>
        <w:numPr>
          <w:ilvl w:val="0"/>
          <w:numId w:val="7"/>
        </w:numPr>
        <w:rPr>
          <w:lang w:val="fr-FR"/>
        </w:rPr>
      </w:pPr>
      <w:r w:rsidRPr="002F7B72">
        <w:rPr>
          <w:lang w:val="fr-FR"/>
        </w:rPr>
        <w:t>Absence de planification des investissements et de la gestion des ouvrages de drainage;</w:t>
      </w:r>
    </w:p>
    <w:p w14:paraId="653BAB68" w14:textId="77777777" w:rsidR="00134AEB" w:rsidRPr="002F7B72" w:rsidRDefault="002F4899" w:rsidP="00134AEB">
      <w:pPr>
        <w:numPr>
          <w:ilvl w:val="0"/>
          <w:numId w:val="7"/>
        </w:numPr>
        <w:rPr>
          <w:lang w:val="fr-FR"/>
        </w:rPr>
      </w:pPr>
      <w:r w:rsidRPr="002F7B72">
        <w:rPr>
          <w:lang w:val="fr-FR"/>
        </w:rPr>
        <w:t>Absence de cadres institutionnels pour les ouvrages intercommunaux de drainage et de lutte contre les inondations;</w:t>
      </w:r>
    </w:p>
    <w:p w14:paraId="3D2B907E" w14:textId="77777777" w:rsidR="00134AEB" w:rsidRPr="002F7B72" w:rsidRDefault="002F4899" w:rsidP="00134AEB">
      <w:pPr>
        <w:numPr>
          <w:ilvl w:val="0"/>
          <w:numId w:val="7"/>
        </w:numPr>
        <w:rPr>
          <w:lang w:val="fr-FR"/>
        </w:rPr>
      </w:pPr>
      <w:r w:rsidRPr="002F7B72">
        <w:rPr>
          <w:lang w:val="fr-FR"/>
        </w:rPr>
        <w:t>Remontées de la nappe phréatique de Thiaroye;</w:t>
      </w:r>
    </w:p>
    <w:p w14:paraId="4B531833" w14:textId="77777777" w:rsidR="00134AEB" w:rsidRPr="002F7B72" w:rsidRDefault="002F4899" w:rsidP="00134AEB">
      <w:pPr>
        <w:numPr>
          <w:ilvl w:val="0"/>
          <w:numId w:val="7"/>
        </w:numPr>
        <w:rPr>
          <w:lang w:val="fr-FR"/>
        </w:rPr>
      </w:pPr>
      <w:r w:rsidRPr="002F7B72">
        <w:rPr>
          <w:lang w:val="fr-FR"/>
        </w:rPr>
        <w:t>Inondations récurrentes ces dernières années;</w:t>
      </w:r>
    </w:p>
    <w:p w14:paraId="4DD441FB" w14:textId="77777777" w:rsidR="00134AEB" w:rsidRPr="002F7B72" w:rsidRDefault="002F4899" w:rsidP="00134AEB">
      <w:pPr>
        <w:rPr>
          <w:lang w:val="fr-FR"/>
        </w:rPr>
      </w:pPr>
      <w:r w:rsidRPr="002F7B72">
        <w:rPr>
          <w:lang w:val="fr-FR"/>
        </w:rPr>
        <w:t xml:space="preserve">Le PROGEP vise à réduire les risques d'inondation dans les zones périurbaines de Dakar et préserver les populations vivant dans les zones sujettes aux inondations grâce à des mesures infrastructurelles (construction d’infrastructures primaires de drainage) et non infrastructurelles (responsabilisation des municipalités et des populations locales, élaboration de plans d’urbanisme </w:t>
      </w:r>
      <w:proofErr w:type="gramStart"/>
      <w:r w:rsidRPr="002F7B72">
        <w:rPr>
          <w:lang w:val="fr-FR"/>
        </w:rPr>
        <w:t>appropriés…)</w:t>
      </w:r>
      <w:proofErr w:type="gramEnd"/>
      <w:r w:rsidRPr="002F7B72">
        <w:rPr>
          <w:lang w:val="fr-FR"/>
        </w:rPr>
        <w:t xml:space="preserve">. Il comporte </w:t>
      </w:r>
      <w:r w:rsidR="00060852">
        <w:rPr>
          <w:lang w:val="fr-FR"/>
        </w:rPr>
        <w:t>quatre</w:t>
      </w:r>
      <w:r w:rsidRPr="002F7B72">
        <w:rPr>
          <w:lang w:val="fr-FR"/>
        </w:rPr>
        <w:t xml:space="preserve"> composante</w:t>
      </w:r>
      <w:r w:rsidR="006B1E4A">
        <w:rPr>
          <w:lang w:val="fr-FR"/>
        </w:rPr>
        <w:t xml:space="preserve"> </w:t>
      </w:r>
      <w:r w:rsidRPr="002F7B72">
        <w:rPr>
          <w:lang w:val="fr-FR"/>
        </w:rPr>
        <w:t xml:space="preserve">: (i) l’Intégration des risques d’inondations dans la gestion urbaine, (ii) la construction et la gestion des ouvrages primaires de drainage, (iii) la participation communautaire dans le drainage, la coordination et la gestion du Projet. </w:t>
      </w:r>
    </w:p>
    <w:p w14:paraId="62F411C6" w14:textId="77777777" w:rsidR="00134AEB" w:rsidRPr="002F7B72" w:rsidRDefault="002F4899" w:rsidP="00134AEB">
      <w:pPr>
        <w:rPr>
          <w:lang w:val="fr-FR"/>
        </w:rPr>
      </w:pPr>
      <w:r w:rsidRPr="002F7B72">
        <w:rPr>
          <w:lang w:val="fr-FR"/>
        </w:rPr>
        <w:t xml:space="preserve">A ce stade, le cadre de gestion environnementale et sociale du PROGEP pour une prise en charge efficace des aspects environnementaux et sociaux dans la conduite des projets, de la conception à la mise en service a été réalisé. Aussi, le cadre de politique de réinstallation des populations déplacées qui indiquent les objectifs, principes et procédures devant guider les indemnisations des personnes affectées par le projet (PAPs) est en voie de finalisation et l’étude d’impact environnemental et social concernant la phase 1 du PROGEP qui propose des mesures permettant d’éviter la dégradation de l’environnement ou limiter les impacts négatifs sur l’environnement est en phase d’être bouclée. </w:t>
      </w:r>
    </w:p>
    <w:p w14:paraId="485ABFBB" w14:textId="77777777" w:rsidR="00134AEB" w:rsidRDefault="002F4899" w:rsidP="00134AEB">
      <w:pPr>
        <w:rPr>
          <w:lang w:val="fr-FR"/>
        </w:rPr>
      </w:pPr>
      <w:r w:rsidRPr="002F7B72">
        <w:rPr>
          <w:lang w:val="fr-FR"/>
        </w:rPr>
        <w:t>M. Gora Ndiaye a à son tour, décliné les différentes cibles de la phase 1 du PROGEP : la zone de Dalifort (secteur 1), la zone de Niéty Mbar – Mésséré- Bagdad et Wakhinane dans le bassin versant du lac Tiourour (secteur 2), la zone de Parcelles Assainies Unité 2 et Keur Massar village dans le bassin versant du lac Mbeubeuss (secteur 3) et la zone d’Aïnou Madi-Cité Mame Dior-Darou Rahmane dans le bassin versant amont du marigot de Mbao (secteur 4) sont les localités concernées par cette première phase. Il a ensuite déroulé l’approche du PROGEP qui est une approche bassin versant. Les aménagements qui seront ainsi réalisés auront comme objectifs de valoriser les berges des Niayes et favoriser la conquête des espaces naturels et paysagers (lacs) ; combiner des fonctions de captage/stockage avec celle de récréation grâce à des installations dédiées au sport et aux loisirs; sécuriser des zones non constructibles et les préserver contre l’urbanisation ; assurer l’insertion des ouvrages (de drainage et de stockage) au tissu urbain existant grâce à des aménagements intégrant parfaitement le milieu d’accueil</w:t>
      </w:r>
      <w:r w:rsidR="006B1E4A">
        <w:rPr>
          <w:lang w:val="fr-FR"/>
        </w:rPr>
        <w:t xml:space="preserve"> </w:t>
      </w:r>
      <w:r w:rsidRPr="002F7B72">
        <w:rPr>
          <w:lang w:val="fr-FR"/>
        </w:rPr>
        <w:t xml:space="preserve">et limiter les impacts négatifs des ouvrages de drainage et de stockage sur leur environnement immédiat. </w:t>
      </w:r>
    </w:p>
    <w:p w14:paraId="5C7A4ADD" w14:textId="77777777" w:rsidR="00134AEB" w:rsidRDefault="002F4899" w:rsidP="00134AEB">
      <w:pPr>
        <w:spacing w:after="200"/>
        <w:jc w:val="left"/>
        <w:rPr>
          <w:lang w:val="fr-FR"/>
        </w:rPr>
      </w:pPr>
      <w:r>
        <w:rPr>
          <w:noProof/>
          <w:lang w:val="fr-FR" w:eastAsia="fr-FR"/>
        </w:rPr>
        <w:drawing>
          <wp:anchor distT="0" distB="0" distL="114300" distR="114300" simplePos="0" relativeHeight="251673600" behindDoc="0" locked="0" layoutInCell="1" allowOverlap="1" wp14:anchorId="44255EA5" wp14:editId="68ACBDE6">
            <wp:simplePos x="0" y="0"/>
            <wp:positionH relativeFrom="column">
              <wp:posOffset>-968375</wp:posOffset>
            </wp:positionH>
            <wp:positionV relativeFrom="paragraph">
              <wp:posOffset>99695</wp:posOffset>
            </wp:positionV>
            <wp:extent cx="6482080" cy="4581525"/>
            <wp:effectExtent l="19050" t="0" r="0" b="0"/>
            <wp:wrapSquare wrapText="bothSides"/>
            <wp:docPr id="13" name="Image 13" descr="::::Desktop:ALL:séminaire régional:presentation:carto:liste:img:P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ALL:séminaire régional:presentation:carto:liste:img:PDD.png"/>
                    <pic:cNvPicPr>
                      <a:picLocks noChangeAspect="1" noChangeArrowheads="1"/>
                    </pic:cNvPicPr>
                  </pic:nvPicPr>
                  <pic:blipFill>
                    <a:blip r:embed="rId16" cstate="print"/>
                    <a:srcRect/>
                    <a:stretch>
                      <a:fillRect/>
                    </a:stretch>
                  </pic:blipFill>
                  <pic:spPr bwMode="auto">
                    <a:xfrm>
                      <a:off x="0" y="0"/>
                      <a:ext cx="6482080" cy="4581525"/>
                    </a:xfrm>
                    <a:prstGeom prst="rect">
                      <a:avLst/>
                    </a:prstGeom>
                    <a:noFill/>
                    <a:ln w="9525">
                      <a:noFill/>
                      <a:miter lim="800000"/>
                      <a:headEnd/>
                      <a:tailEnd/>
                    </a:ln>
                  </pic:spPr>
                </pic:pic>
              </a:graphicData>
            </a:graphic>
          </wp:anchor>
        </w:drawing>
      </w:r>
      <w:r>
        <w:rPr>
          <w:lang w:val="fr-FR"/>
        </w:rPr>
        <w:br w:type="page"/>
      </w:r>
    </w:p>
    <w:p w14:paraId="5A96E9A2" w14:textId="77777777" w:rsidR="00134AEB" w:rsidRPr="002F7B72" w:rsidRDefault="00134AEB" w:rsidP="00134AEB">
      <w:pPr>
        <w:rPr>
          <w:lang w:val="fr-FR"/>
        </w:rPr>
      </w:pPr>
    </w:p>
    <w:p w14:paraId="6A8DD486" w14:textId="77777777" w:rsidR="00134AEB" w:rsidRPr="002F7B72" w:rsidRDefault="002F4899" w:rsidP="00134AEB">
      <w:pPr>
        <w:pStyle w:val="Titre3"/>
        <w:rPr>
          <w:lang w:val="fr-FR"/>
        </w:rPr>
      </w:pPr>
      <w:bookmarkStart w:id="14" w:name="_Toc311585045"/>
      <w:bookmarkStart w:id="15" w:name="_Toc318652618"/>
      <w:r w:rsidRPr="002F7B72">
        <w:rPr>
          <w:lang w:val="fr-FR"/>
        </w:rPr>
        <w:t>Hydraulique urbaine : Politique et résultats</w:t>
      </w:r>
      <w:bookmarkEnd w:id="14"/>
      <w:bookmarkEnd w:id="15"/>
    </w:p>
    <w:p w14:paraId="5E1F0F5D" w14:textId="77777777" w:rsidR="00134AEB" w:rsidRPr="002F7B72" w:rsidRDefault="002F4899" w:rsidP="00134AEB">
      <w:pPr>
        <w:pStyle w:val="Titre4"/>
        <w:rPr>
          <w:lang w:val="fr-FR"/>
        </w:rPr>
      </w:pPr>
      <w:r w:rsidRPr="002F7B72">
        <w:rPr>
          <w:lang w:val="fr-FR"/>
        </w:rPr>
        <w:t>Par Amadou Seydou DIA, Directeur de l’hydraulique urbaine.</w:t>
      </w:r>
    </w:p>
    <w:p w14:paraId="689D5832" w14:textId="77777777" w:rsidR="00134AEB" w:rsidRPr="002F7B72" w:rsidRDefault="00134AEB" w:rsidP="00134AEB">
      <w:pPr>
        <w:rPr>
          <w:lang w:val="fr-FR"/>
        </w:rPr>
      </w:pPr>
    </w:p>
    <w:p w14:paraId="774D6834" w14:textId="77777777" w:rsidR="00134AEB" w:rsidRDefault="002F4899" w:rsidP="00134AEB">
      <w:pPr>
        <w:rPr>
          <w:lang w:val="fr-FR"/>
        </w:rPr>
      </w:pPr>
      <w:r w:rsidRPr="002F7B72">
        <w:rPr>
          <w:lang w:val="fr-FR"/>
        </w:rPr>
        <w:t>M</w:t>
      </w:r>
      <w:r w:rsidR="00060852">
        <w:rPr>
          <w:lang w:val="fr-FR"/>
        </w:rPr>
        <w:t>.</w:t>
      </w:r>
      <w:r w:rsidRPr="002F7B72">
        <w:rPr>
          <w:lang w:val="fr-FR"/>
        </w:rPr>
        <w:t xml:space="preserve"> Amadou</w:t>
      </w:r>
      <w:r w:rsidR="006B1E4A">
        <w:rPr>
          <w:lang w:val="fr-FR"/>
        </w:rPr>
        <w:t xml:space="preserve"> </w:t>
      </w:r>
      <w:r w:rsidRPr="002F7B72">
        <w:rPr>
          <w:lang w:val="fr-FR"/>
        </w:rPr>
        <w:t xml:space="preserve">Seydou DIA, Directeur de l’hydraulique urbaine a fait le point </w:t>
      </w:r>
      <w:r>
        <w:rPr>
          <w:lang w:val="fr-FR"/>
        </w:rPr>
        <w:t xml:space="preserve">sur </w:t>
      </w:r>
      <w:r w:rsidRPr="002F7B72">
        <w:rPr>
          <w:lang w:val="fr-FR"/>
        </w:rPr>
        <w:t>les Politiques et les résultats en matière d’hydraulique urbaine. Cette présentation a fait ressortir les résultats du Programme Sectoriel Eau (PSE) et du Projet Eau à Long Terme (PELT).</w:t>
      </w:r>
    </w:p>
    <w:p w14:paraId="6FA37E43" w14:textId="77777777" w:rsidR="00B74568" w:rsidRPr="002F7B72" w:rsidRDefault="00B74568" w:rsidP="00134AEB">
      <w:pPr>
        <w:rPr>
          <w:lang w:val="fr-FR"/>
        </w:rPr>
      </w:pPr>
    </w:p>
    <w:p w14:paraId="6E2FB56A" w14:textId="77777777" w:rsidR="00134AEB" w:rsidRPr="002F7B72" w:rsidRDefault="002F4899" w:rsidP="00134AEB">
      <w:pPr>
        <w:rPr>
          <w:lang w:val="fr-FR"/>
        </w:rPr>
      </w:pPr>
      <w:r w:rsidRPr="002F7B72">
        <w:rPr>
          <w:lang w:val="fr-FR"/>
        </w:rPr>
        <w:t>L’objectif du PSE était de résorber le déficit de production de 40 000 m3/j constaté en 1996 dans la région de Dakar du fait de la croissance galopante de la demande et de la saturation des infrastructures. Pour ce faire la SONES a réalisé en deux phases les ouvrages ci-après :</w:t>
      </w:r>
    </w:p>
    <w:p w14:paraId="374FA50F" w14:textId="77777777" w:rsidR="00134AEB" w:rsidRPr="002F7B72" w:rsidRDefault="002F4899" w:rsidP="00134AEB">
      <w:pPr>
        <w:pStyle w:val="Paragraphedeliste"/>
        <w:rPr>
          <w:lang w:val="fr-FR"/>
        </w:rPr>
      </w:pPr>
      <w:r w:rsidRPr="002F7B72">
        <w:rPr>
          <w:lang w:val="fr-FR"/>
        </w:rPr>
        <w:t>Réhabilitation</w:t>
      </w:r>
      <w:r w:rsidR="006B1E4A">
        <w:rPr>
          <w:lang w:val="fr-FR"/>
        </w:rPr>
        <w:t xml:space="preserve"> </w:t>
      </w:r>
      <w:r w:rsidRPr="002F7B72">
        <w:rPr>
          <w:lang w:val="fr-FR"/>
        </w:rPr>
        <w:t>et agrandissement de l’usine de traitement d’eau potable de Ngnith pour une capacité finale de 64 000 m</w:t>
      </w:r>
      <w:r w:rsidRPr="002F7B72">
        <w:rPr>
          <w:vertAlign w:val="superscript"/>
          <w:lang w:val="fr-FR"/>
        </w:rPr>
        <w:t>3</w:t>
      </w:r>
      <w:r w:rsidRPr="002F7B72">
        <w:rPr>
          <w:lang w:val="fr-FR"/>
        </w:rPr>
        <w:t xml:space="preserve"> par jour ;</w:t>
      </w:r>
    </w:p>
    <w:p w14:paraId="057C0C8A" w14:textId="77777777" w:rsidR="00134AEB" w:rsidRPr="002F7B72" w:rsidRDefault="002F4899" w:rsidP="00134AEB">
      <w:pPr>
        <w:pStyle w:val="Paragraphedeliste"/>
        <w:rPr>
          <w:lang w:val="fr-FR"/>
        </w:rPr>
      </w:pPr>
      <w:r w:rsidRPr="002F7B72">
        <w:rPr>
          <w:lang w:val="fr-FR"/>
        </w:rPr>
        <w:t>11 nouveaux forages dans le littoral nord pour un volume total de 40 000 m</w:t>
      </w:r>
      <w:r w:rsidRPr="002F7B72">
        <w:rPr>
          <w:vertAlign w:val="superscript"/>
          <w:lang w:val="fr-FR"/>
        </w:rPr>
        <w:t>3</w:t>
      </w:r>
      <w:r w:rsidRPr="002F7B72">
        <w:rPr>
          <w:lang w:val="fr-FR"/>
        </w:rPr>
        <w:t xml:space="preserve"> /jour ;</w:t>
      </w:r>
    </w:p>
    <w:p w14:paraId="02F9C6AE" w14:textId="77777777" w:rsidR="00134AEB" w:rsidRPr="00FD7152" w:rsidRDefault="007B1B81" w:rsidP="00134AEB">
      <w:pPr>
        <w:pStyle w:val="Paragraphedeliste"/>
        <w:rPr>
          <w:highlight w:val="green"/>
          <w:lang w:val="fr-FR"/>
        </w:rPr>
      </w:pPr>
      <w:r w:rsidRPr="007B1B81">
        <w:rPr>
          <w:highlight w:val="green"/>
          <w:lang w:val="fr-FR"/>
        </w:rPr>
        <w:t>Doublement de la conduite ALG sur 155 km entre Guéoul et Dakar (DN 1200/1000) ;</w:t>
      </w:r>
    </w:p>
    <w:p w14:paraId="4347ABB2" w14:textId="77777777" w:rsidR="00134AEB" w:rsidRPr="00FD7152" w:rsidRDefault="007B1B81" w:rsidP="00134AEB">
      <w:pPr>
        <w:pStyle w:val="Paragraphedeliste"/>
        <w:rPr>
          <w:highlight w:val="green"/>
          <w:lang w:val="fr-FR"/>
        </w:rPr>
      </w:pPr>
      <w:r w:rsidRPr="007B1B81">
        <w:rPr>
          <w:highlight w:val="green"/>
          <w:lang w:val="fr-FR"/>
        </w:rPr>
        <w:t>un réservoir de stockage de 2  000 m3 aux Mamell s ;</w:t>
      </w:r>
    </w:p>
    <w:p w14:paraId="2F92A522" w14:textId="77777777" w:rsidR="00134AEB" w:rsidRPr="00FD7152" w:rsidRDefault="007B1B81" w:rsidP="00134AEB">
      <w:pPr>
        <w:pStyle w:val="Paragraphedeliste"/>
        <w:rPr>
          <w:highlight w:val="green"/>
          <w:lang w:val="fr-FR"/>
        </w:rPr>
      </w:pPr>
      <w:r w:rsidRPr="007B1B81">
        <w:rPr>
          <w:highlight w:val="green"/>
          <w:lang w:val="fr-FR"/>
        </w:rPr>
        <w:t xml:space="preserve">cinq stations de </w:t>
      </w:r>
      <w:proofErr w:type="gramStart"/>
      <w:r w:rsidRPr="007B1B81">
        <w:rPr>
          <w:highlight w:val="green"/>
          <w:lang w:val="fr-FR"/>
        </w:rPr>
        <w:t>chloratio  ;</w:t>
      </w:r>
      <w:proofErr w:type="gramEnd"/>
    </w:p>
    <w:p w14:paraId="27D5CF30" w14:textId="77777777" w:rsidR="00134AEB" w:rsidRPr="00FD7152" w:rsidRDefault="007B1B81" w:rsidP="00134AEB">
      <w:pPr>
        <w:pStyle w:val="Paragraphedeliste"/>
        <w:rPr>
          <w:highlight w:val="green"/>
          <w:lang w:val="fr-FR"/>
        </w:rPr>
      </w:pPr>
      <w:r w:rsidRPr="007B1B81">
        <w:rPr>
          <w:highlight w:val="green"/>
          <w:lang w:val="fr-FR"/>
        </w:rPr>
        <w:t>721 km d’extension de réseaux et 138 km de renouvellement de canalisations ;</w:t>
      </w:r>
    </w:p>
    <w:p w14:paraId="507A2300" w14:textId="77777777" w:rsidR="00134AEB" w:rsidRPr="00FD7152" w:rsidRDefault="007B1B81" w:rsidP="00134AEB">
      <w:pPr>
        <w:pStyle w:val="Paragraphedeliste"/>
        <w:rPr>
          <w:highlight w:val="green"/>
          <w:lang w:val="fr-FR"/>
        </w:rPr>
      </w:pPr>
      <w:r w:rsidRPr="007B1B81">
        <w:rPr>
          <w:highlight w:val="green"/>
          <w:lang w:val="fr-FR"/>
        </w:rPr>
        <w:t>58 649 branchements sociaux.</w:t>
      </w:r>
    </w:p>
    <w:p w14:paraId="789DAA89" w14:textId="77777777" w:rsidR="00134AEB" w:rsidRPr="002F7B72" w:rsidRDefault="002F4899" w:rsidP="00134AEB">
      <w:pPr>
        <w:rPr>
          <w:lang w:val="fr-FR"/>
        </w:rPr>
      </w:pPr>
      <w:r w:rsidRPr="002F7B72">
        <w:rPr>
          <w:lang w:val="fr-FR"/>
        </w:rPr>
        <w:t>L’objectif a été atteint d</w:t>
      </w:r>
      <w:r w:rsidR="00060852">
        <w:rPr>
          <w:lang w:val="fr-FR"/>
        </w:rPr>
        <w:t>è</w:t>
      </w:r>
      <w:r w:rsidRPr="002F7B72">
        <w:rPr>
          <w:lang w:val="fr-FR"/>
        </w:rPr>
        <w:t xml:space="preserve">s la mise en service des ouvrages à partir de 1999 jusqu’en 2004. Le coût de réalisation des ouvrages s’élève à </w:t>
      </w:r>
      <w:r w:rsidRPr="002F7B72">
        <w:rPr>
          <w:b/>
          <w:bCs/>
          <w:lang w:val="fr-FR"/>
        </w:rPr>
        <w:t>102 000 000 000 FCFA</w:t>
      </w:r>
      <w:r w:rsidRPr="002F7B72">
        <w:rPr>
          <w:lang w:val="fr-FR"/>
        </w:rPr>
        <w:t>.</w:t>
      </w:r>
    </w:p>
    <w:p w14:paraId="53A44D6B" w14:textId="77777777" w:rsidR="00134AEB" w:rsidRPr="002F7B72" w:rsidRDefault="002F4899" w:rsidP="00134AEB">
      <w:pPr>
        <w:rPr>
          <w:lang w:val="fr-FR"/>
        </w:rPr>
      </w:pPr>
      <w:r w:rsidRPr="002F7B72">
        <w:rPr>
          <w:lang w:val="fr-FR"/>
        </w:rPr>
        <w:t>L’objectif du</w:t>
      </w:r>
      <w:r w:rsidR="006B1E4A">
        <w:rPr>
          <w:lang w:val="fr-FR"/>
        </w:rPr>
        <w:t xml:space="preserve"> </w:t>
      </w:r>
      <w:r w:rsidRPr="002F7B72">
        <w:rPr>
          <w:lang w:val="fr-FR"/>
        </w:rPr>
        <w:t>PELT est de consolider les acquis du PSE pour satisfaire la demande à l’horizon 2015 particulièrement dans la région de Dakar. Il est mis en œuvre les ouvrages ci-après en deux phases :</w:t>
      </w:r>
    </w:p>
    <w:p w14:paraId="613AE141" w14:textId="77777777" w:rsidR="00134AEB" w:rsidRPr="00FD7152" w:rsidRDefault="00060852" w:rsidP="00134AEB">
      <w:pPr>
        <w:pStyle w:val="Paragraphedeliste"/>
        <w:rPr>
          <w:highlight w:val="green"/>
          <w:lang w:val="fr-FR"/>
        </w:rPr>
      </w:pPr>
      <w:r>
        <w:rPr>
          <w:lang w:val="fr-FR"/>
        </w:rPr>
        <w:t>une</w:t>
      </w:r>
      <w:r w:rsidR="002F4899" w:rsidRPr="002F7B72">
        <w:rPr>
          <w:lang w:val="fr-FR"/>
        </w:rPr>
        <w:t xml:space="preserve"> nouvelle usine de traitement et de pompage d’eau potable à Keur </w:t>
      </w:r>
      <w:r w:rsidR="007B1B81" w:rsidRPr="007B1B81">
        <w:rPr>
          <w:highlight w:val="green"/>
          <w:lang w:val="fr-FR"/>
        </w:rPr>
        <w:t>Momar Sarr d’une capacité de 6  000 m</w:t>
      </w:r>
      <w:r w:rsidR="007B1B81" w:rsidRPr="007B1B81">
        <w:rPr>
          <w:highlight w:val="green"/>
          <w:vertAlign w:val="superscript"/>
          <w:lang w:val="fr-FR"/>
        </w:rPr>
        <w:t>3</w:t>
      </w:r>
      <w:r w:rsidR="007B1B81" w:rsidRPr="007B1B81">
        <w:rPr>
          <w:highlight w:val="green"/>
          <w:lang w:val="fr-FR"/>
        </w:rPr>
        <w:t xml:space="preserve">  par jo r ;</w:t>
      </w:r>
    </w:p>
    <w:p w14:paraId="2AE05D38" w14:textId="77777777" w:rsidR="00134AEB" w:rsidRPr="00FD7152" w:rsidRDefault="007B1B81" w:rsidP="00134AEB">
      <w:pPr>
        <w:pStyle w:val="Paragraphedeliste"/>
        <w:rPr>
          <w:highlight w:val="green"/>
          <w:lang w:val="fr-FR"/>
        </w:rPr>
      </w:pPr>
      <w:r w:rsidRPr="007B1B81">
        <w:rPr>
          <w:highlight w:val="green"/>
          <w:lang w:val="fr-FR"/>
        </w:rPr>
        <w:t xml:space="preserve">une conduite de transport en diamètre 1200 mm sur 70 km de KMS à </w:t>
      </w:r>
      <w:proofErr w:type="gramStart"/>
      <w:r w:rsidRPr="007B1B81">
        <w:rPr>
          <w:highlight w:val="green"/>
          <w:lang w:val="fr-FR"/>
        </w:rPr>
        <w:t>Guéou  ;</w:t>
      </w:r>
      <w:proofErr w:type="gramEnd"/>
    </w:p>
    <w:p w14:paraId="7C6508AE" w14:textId="77777777" w:rsidR="00134AEB" w:rsidRPr="00FD7152" w:rsidRDefault="007B1B81" w:rsidP="00134AEB">
      <w:pPr>
        <w:pStyle w:val="Paragraphedeliste"/>
        <w:rPr>
          <w:highlight w:val="green"/>
          <w:lang w:val="fr-FR"/>
        </w:rPr>
      </w:pPr>
      <w:r w:rsidRPr="007B1B81">
        <w:rPr>
          <w:highlight w:val="green"/>
          <w:lang w:val="fr-FR"/>
        </w:rPr>
        <w:t>une station de surpression à Mékhé d’un débit nominal de 19  000 m</w:t>
      </w:r>
      <w:r w:rsidRPr="007B1B81">
        <w:rPr>
          <w:highlight w:val="green"/>
          <w:vertAlign w:val="superscript"/>
          <w:lang w:val="fr-FR"/>
        </w:rPr>
        <w:t>3</w:t>
      </w:r>
      <w:r w:rsidRPr="007B1B81">
        <w:rPr>
          <w:highlight w:val="green"/>
          <w:lang w:val="fr-FR"/>
        </w:rPr>
        <w:t>/jo r ;</w:t>
      </w:r>
    </w:p>
    <w:p w14:paraId="4B0AE529" w14:textId="77777777" w:rsidR="00134AEB" w:rsidRPr="00FD7152" w:rsidRDefault="007B1B81" w:rsidP="00134AEB">
      <w:pPr>
        <w:pStyle w:val="Paragraphedeliste"/>
        <w:rPr>
          <w:highlight w:val="green"/>
          <w:lang w:val="fr-FR"/>
        </w:rPr>
      </w:pPr>
      <w:r w:rsidRPr="007B1B81">
        <w:rPr>
          <w:highlight w:val="green"/>
          <w:lang w:val="fr-FR"/>
        </w:rPr>
        <w:t>Des réservoirs de stockage supplémentaires à Thiès pour une capacité de 10 000 m3;</w:t>
      </w:r>
    </w:p>
    <w:p w14:paraId="7C0629BC" w14:textId="77777777" w:rsidR="00134AEB" w:rsidRPr="00FD7152" w:rsidRDefault="007B1B81" w:rsidP="00134AEB">
      <w:pPr>
        <w:pStyle w:val="Paragraphedeliste"/>
        <w:rPr>
          <w:highlight w:val="green"/>
          <w:lang w:val="fr-FR"/>
        </w:rPr>
      </w:pPr>
      <w:r w:rsidRPr="007B1B81">
        <w:rPr>
          <w:highlight w:val="green"/>
          <w:lang w:val="fr-FR"/>
        </w:rPr>
        <w:t xml:space="preserve">une conduite d’alimentation de la banlieue de Dakar en diamètres 800/600 mm sur 22 </w:t>
      </w:r>
      <w:proofErr w:type="gramStart"/>
      <w:r w:rsidRPr="007B1B81">
        <w:rPr>
          <w:highlight w:val="green"/>
          <w:lang w:val="fr-FR"/>
        </w:rPr>
        <w:t>k  ;</w:t>
      </w:r>
      <w:proofErr w:type="gramEnd"/>
    </w:p>
    <w:p w14:paraId="137C1B51" w14:textId="77777777" w:rsidR="00134AEB" w:rsidRPr="002F7B72" w:rsidRDefault="002F4899" w:rsidP="00134AEB">
      <w:pPr>
        <w:pStyle w:val="Paragraphedeliste"/>
        <w:rPr>
          <w:lang w:val="fr-FR"/>
        </w:rPr>
      </w:pPr>
      <w:r w:rsidRPr="002F7B72">
        <w:rPr>
          <w:lang w:val="fr-FR"/>
        </w:rPr>
        <w:t>Renouvellement du BONNA 820 mm sur 34 km par une conduite fonte DN 800 mm ;</w:t>
      </w:r>
    </w:p>
    <w:p w14:paraId="1B30BC62" w14:textId="77777777" w:rsidR="00134AEB" w:rsidRPr="002F7B72" w:rsidRDefault="002F4899" w:rsidP="00134AEB">
      <w:pPr>
        <w:pStyle w:val="Paragraphedeliste"/>
        <w:rPr>
          <w:lang w:val="fr-FR"/>
        </w:rPr>
      </w:pPr>
      <w:r w:rsidRPr="002F7B72">
        <w:rPr>
          <w:lang w:val="fr-FR"/>
        </w:rPr>
        <w:t>Restructuration du réseau de distribution de Dakar; </w:t>
      </w:r>
    </w:p>
    <w:p w14:paraId="37B7B9CB" w14:textId="77777777" w:rsidR="00134AEB" w:rsidRPr="002F7B72" w:rsidRDefault="002F4899" w:rsidP="00134AEB">
      <w:pPr>
        <w:pStyle w:val="Paragraphedeliste"/>
        <w:rPr>
          <w:lang w:val="fr-FR"/>
        </w:rPr>
      </w:pPr>
      <w:r w:rsidRPr="002F7B72">
        <w:rPr>
          <w:lang w:val="fr-FR"/>
        </w:rPr>
        <w:t>417,47 km d’extension de réseaux de distribution ;</w:t>
      </w:r>
    </w:p>
    <w:p w14:paraId="1E5F7172" w14:textId="77777777" w:rsidR="00134AEB" w:rsidRPr="002F7B72" w:rsidRDefault="002F4899" w:rsidP="00134AEB">
      <w:pPr>
        <w:pStyle w:val="Paragraphedeliste"/>
        <w:rPr>
          <w:lang w:val="fr-FR"/>
        </w:rPr>
      </w:pPr>
      <w:r w:rsidRPr="002F7B72">
        <w:rPr>
          <w:lang w:val="fr-FR"/>
        </w:rPr>
        <w:t>45 km de renouvellement de réseaux de distribution ;</w:t>
      </w:r>
    </w:p>
    <w:p w14:paraId="4E8FEDF1" w14:textId="77777777" w:rsidR="00134AEB" w:rsidRPr="002F7B72" w:rsidRDefault="002F4899" w:rsidP="00134AEB">
      <w:pPr>
        <w:pStyle w:val="Paragraphedeliste"/>
        <w:rPr>
          <w:lang w:val="fr-FR"/>
        </w:rPr>
      </w:pPr>
      <w:r w:rsidRPr="002F7B72">
        <w:rPr>
          <w:lang w:val="fr-FR"/>
        </w:rPr>
        <w:t>83 505 branchements sociaux.</w:t>
      </w:r>
    </w:p>
    <w:p w14:paraId="02A813FE" w14:textId="77777777" w:rsidR="00134AEB" w:rsidRPr="002F7B72" w:rsidRDefault="002F4899" w:rsidP="00134AEB">
      <w:pPr>
        <w:rPr>
          <w:lang w:val="fr-FR"/>
        </w:rPr>
      </w:pPr>
      <w:r w:rsidRPr="002F7B72">
        <w:rPr>
          <w:lang w:val="fr-FR"/>
        </w:rPr>
        <w:t>Ces politiques ou réformes ont produit des résultats probants dans la production d’eau potable, la qualité de l’eau et l’accès des ménages à l’eau.</w:t>
      </w:r>
    </w:p>
    <w:p w14:paraId="051397CC" w14:textId="77777777" w:rsidR="00134AEB" w:rsidRPr="002F7B72" w:rsidRDefault="002F4899" w:rsidP="00134AEB">
      <w:pPr>
        <w:rPr>
          <w:lang w:val="fr-FR"/>
        </w:rPr>
      </w:pPr>
      <w:r w:rsidRPr="002F7B72">
        <w:rPr>
          <w:lang w:val="fr-FR"/>
        </w:rPr>
        <w:t>Entre 1996 et 2005,</w:t>
      </w:r>
      <w:r w:rsidR="001C5FD5">
        <w:rPr>
          <w:lang w:val="fr-FR"/>
        </w:rPr>
        <w:t xml:space="preserve"> </w:t>
      </w:r>
      <w:r w:rsidRPr="002F7B72">
        <w:rPr>
          <w:lang w:val="fr-FR"/>
        </w:rPr>
        <w:t>105 000 branchements sociaux individuels ont été réalisés dans la zone périurbaine de Dakar. Le</w:t>
      </w:r>
      <w:r w:rsidR="001C5FD5">
        <w:rPr>
          <w:lang w:val="fr-FR"/>
        </w:rPr>
        <w:t xml:space="preserve"> </w:t>
      </w:r>
      <w:r w:rsidRPr="002F7B72">
        <w:rPr>
          <w:lang w:val="fr-FR"/>
        </w:rPr>
        <w:t>nombre d’abonnés de la SDE a fortement augmenté passant de 254 000 à 536 540 entre 1997 et 2011</w:t>
      </w:r>
      <w:r w:rsidR="00060852">
        <w:rPr>
          <w:lang w:val="fr-FR"/>
        </w:rPr>
        <w:t>.</w:t>
      </w:r>
    </w:p>
    <w:p w14:paraId="5BB31A24" w14:textId="77777777" w:rsidR="00134AEB" w:rsidRPr="002F7B72" w:rsidRDefault="002F4899" w:rsidP="00134AEB">
      <w:pPr>
        <w:rPr>
          <w:lang w:val="fr-FR"/>
        </w:rPr>
      </w:pPr>
      <w:r w:rsidRPr="002F7B72">
        <w:rPr>
          <w:lang w:val="fr-FR"/>
        </w:rPr>
        <w:t>La production d’eau a été accrue de 98 millions de m3 en 1997 à 148 millions m3</w:t>
      </w:r>
      <w:r w:rsidR="001C5FD5">
        <w:rPr>
          <w:lang w:val="fr-FR"/>
        </w:rPr>
        <w:t xml:space="preserve"> </w:t>
      </w:r>
      <w:r w:rsidRPr="002F7B72">
        <w:rPr>
          <w:lang w:val="fr-FR"/>
        </w:rPr>
        <w:t>au</w:t>
      </w:r>
      <w:r w:rsidR="001C5FD5">
        <w:rPr>
          <w:lang w:val="fr-FR"/>
        </w:rPr>
        <w:t xml:space="preserve"> </w:t>
      </w:r>
      <w:r w:rsidRPr="002F7B72">
        <w:rPr>
          <w:lang w:val="fr-FR"/>
        </w:rPr>
        <w:t>31 décembre 2011 tandis que les performances d’exploitation ont été améliorées notamment dans le rendement de réseau évalué</w:t>
      </w:r>
      <w:r w:rsidR="001C5FD5">
        <w:rPr>
          <w:lang w:val="fr-FR"/>
        </w:rPr>
        <w:t xml:space="preserve"> </w:t>
      </w:r>
      <w:r w:rsidRPr="002F7B72">
        <w:rPr>
          <w:lang w:val="fr-FR"/>
        </w:rPr>
        <w:t>à 68 % en 1997</w:t>
      </w:r>
      <w:r w:rsidR="00060852">
        <w:rPr>
          <w:lang w:val="fr-FR"/>
        </w:rPr>
        <w:t>,</w:t>
      </w:r>
      <w:r w:rsidRPr="002F7B72">
        <w:rPr>
          <w:lang w:val="fr-FR"/>
        </w:rPr>
        <w:t xml:space="preserve"> et ramené à 80% en 2007.</w:t>
      </w:r>
    </w:p>
    <w:p w14:paraId="00FECE49" w14:textId="77777777" w:rsidR="00134AEB" w:rsidRPr="002F7B72" w:rsidRDefault="002F4899" w:rsidP="00134AEB">
      <w:pPr>
        <w:rPr>
          <w:lang w:val="fr-FR"/>
        </w:rPr>
      </w:pPr>
      <w:r w:rsidRPr="002F7B72">
        <w:rPr>
          <w:lang w:val="fr-FR"/>
        </w:rPr>
        <w:t>Le taux de satisfaction des clients était évalué à 45 % en 2005 et</w:t>
      </w:r>
      <w:r w:rsidR="001C5FD5">
        <w:rPr>
          <w:lang w:val="fr-FR"/>
        </w:rPr>
        <w:t xml:space="preserve"> </w:t>
      </w:r>
      <w:r w:rsidRPr="002F7B72">
        <w:rPr>
          <w:lang w:val="fr-FR"/>
        </w:rPr>
        <w:t>90 % en 2009</w:t>
      </w:r>
      <w:r w:rsidR="00060852">
        <w:rPr>
          <w:lang w:val="fr-FR"/>
        </w:rPr>
        <w:t>.</w:t>
      </w:r>
    </w:p>
    <w:p w14:paraId="4A3C6A56" w14:textId="77777777" w:rsidR="00134AEB" w:rsidRPr="002F7B72" w:rsidRDefault="00134AEB" w:rsidP="00134AEB">
      <w:pPr>
        <w:rPr>
          <w:lang w:val="fr-FR"/>
        </w:rPr>
      </w:pPr>
    </w:p>
    <w:p w14:paraId="0AC83858" w14:textId="77777777" w:rsidR="00134AEB" w:rsidRPr="002F7B72" w:rsidRDefault="002F4899" w:rsidP="00134AEB">
      <w:pPr>
        <w:keepNext/>
        <w:rPr>
          <w:lang w:val="fr-FR"/>
        </w:rPr>
      </w:pPr>
      <w:r w:rsidRPr="002F7B72">
        <w:rPr>
          <w:noProof/>
          <w:lang w:val="fr-FR" w:eastAsia="fr-FR"/>
        </w:rPr>
        <w:drawing>
          <wp:inline distT="0" distB="0" distL="0" distR="0" wp14:anchorId="45FE1837" wp14:editId="3FF3D2E4">
            <wp:extent cx="4591050" cy="2914650"/>
            <wp:effectExtent l="19050" t="0" r="19050" b="0"/>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263168" w14:textId="77777777" w:rsidR="00134AEB" w:rsidRPr="002F7B72" w:rsidRDefault="002F4899" w:rsidP="00B74568">
      <w:pPr>
        <w:pStyle w:val="Lgende"/>
        <w:rPr>
          <w:lang w:val="fr-FR"/>
        </w:rPr>
      </w:pPr>
      <w:r w:rsidRPr="002F7B72">
        <w:rPr>
          <w:lang w:val="fr-FR"/>
        </w:rPr>
        <w:t xml:space="preserve">Figure </w:t>
      </w:r>
      <w:r>
        <w:rPr>
          <w:lang w:val="fr-FR"/>
        </w:rPr>
        <w:t>1 : Production d’eau potable au Sénégal</w:t>
      </w:r>
    </w:p>
    <w:p w14:paraId="5A42276A" w14:textId="77777777" w:rsidR="00134AEB" w:rsidRDefault="002F4899" w:rsidP="00134AEB">
      <w:pPr>
        <w:spacing w:after="200"/>
        <w:jc w:val="left"/>
        <w:rPr>
          <w:rFonts w:ascii="Helvetica Neue" w:eastAsiaTheme="majorEastAsia" w:hAnsi="Helvetica Neue" w:cstheme="majorBidi"/>
          <w:bCs/>
          <w:iCs/>
          <w:sz w:val="20"/>
          <w:u w:val="single"/>
          <w:lang w:val="fr-FR"/>
        </w:rPr>
      </w:pPr>
      <w:r>
        <w:rPr>
          <w:lang w:val="fr-FR"/>
        </w:rPr>
        <w:br w:type="page"/>
      </w:r>
    </w:p>
    <w:p w14:paraId="36EEF609" w14:textId="77777777" w:rsidR="00134AEB" w:rsidRPr="002F7B72" w:rsidRDefault="002F4899" w:rsidP="00134AEB">
      <w:pPr>
        <w:pStyle w:val="Titre4"/>
        <w:rPr>
          <w:lang w:val="fr-FR"/>
        </w:rPr>
      </w:pPr>
      <w:r>
        <w:rPr>
          <w:noProof/>
          <w:lang w:val="fr-FR" w:eastAsia="fr-FR"/>
        </w:rPr>
        <w:drawing>
          <wp:anchor distT="0" distB="0" distL="114300" distR="114300" simplePos="0" relativeHeight="251669504" behindDoc="0" locked="0" layoutInCell="1" allowOverlap="1" wp14:anchorId="07EE57AA" wp14:editId="5DA5B846">
            <wp:simplePos x="0" y="0"/>
            <wp:positionH relativeFrom="column">
              <wp:posOffset>-948055</wp:posOffset>
            </wp:positionH>
            <wp:positionV relativeFrom="paragraph">
              <wp:posOffset>475615</wp:posOffset>
            </wp:positionV>
            <wp:extent cx="6200775" cy="4471035"/>
            <wp:effectExtent l="19050" t="0" r="9525" b="0"/>
            <wp:wrapSquare wrapText="bothSides"/>
            <wp:docPr id="20" name="Image 20" descr="::::Desktop:ALL:séminaire régional:presentation:carto:liste:img:Sess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ALL:séminaire régional:presentation:carto:liste:img:Session 1.png"/>
                    <pic:cNvPicPr>
                      <a:picLocks noChangeAspect="1" noChangeArrowheads="1"/>
                    </pic:cNvPicPr>
                  </pic:nvPicPr>
                  <pic:blipFill>
                    <a:blip r:embed="rId18" cstate="print"/>
                    <a:srcRect l="11197" r="6609" b="16298"/>
                    <a:stretch>
                      <a:fillRect/>
                    </a:stretch>
                  </pic:blipFill>
                  <pic:spPr bwMode="auto">
                    <a:xfrm>
                      <a:off x="0" y="0"/>
                      <a:ext cx="6200775" cy="4471035"/>
                    </a:xfrm>
                    <a:prstGeom prst="rect">
                      <a:avLst/>
                    </a:prstGeom>
                    <a:noFill/>
                    <a:ln w="9525">
                      <a:noFill/>
                      <a:miter lim="800000"/>
                      <a:headEnd/>
                      <a:tailEnd/>
                    </a:ln>
                  </pic:spPr>
                </pic:pic>
              </a:graphicData>
            </a:graphic>
          </wp:anchor>
        </w:drawing>
      </w:r>
      <w:r w:rsidRPr="002F7B72">
        <w:rPr>
          <w:lang w:val="fr-FR"/>
        </w:rPr>
        <w:t>Discussion</w:t>
      </w:r>
    </w:p>
    <w:p w14:paraId="086179A9" w14:textId="77777777" w:rsidR="00134AEB" w:rsidRDefault="00134AEB" w:rsidP="00134AEB">
      <w:pPr>
        <w:rPr>
          <w:lang w:val="fr-FR"/>
        </w:rPr>
      </w:pPr>
    </w:p>
    <w:p w14:paraId="1E84F953" w14:textId="77777777" w:rsidR="00134AEB" w:rsidRPr="002F7B72" w:rsidRDefault="002F4899" w:rsidP="00B74568">
      <w:pPr>
        <w:rPr>
          <w:lang w:val="fr-FR"/>
        </w:rPr>
      </w:pPr>
      <w:r>
        <w:rPr>
          <w:lang w:val="fr-FR"/>
        </w:rPr>
        <w:t xml:space="preserve">La place de l’aménagement du territoire et de sa cohérence avec les interventions face aux inondations a été une inquiétude partagée à la suite de ces premières interventions. </w:t>
      </w:r>
      <w:r w:rsidRPr="002F7B72">
        <w:rPr>
          <w:lang w:val="fr-FR"/>
        </w:rPr>
        <w:t xml:space="preserve">Selon certains intervenants, les présentations ci-dessus, montre </w:t>
      </w:r>
      <w:r>
        <w:rPr>
          <w:lang w:val="fr-FR"/>
        </w:rPr>
        <w:t>tout simplement une</w:t>
      </w:r>
      <w:r w:rsidR="001C5FD5">
        <w:rPr>
          <w:lang w:val="fr-FR"/>
        </w:rPr>
        <w:t xml:space="preserve"> </w:t>
      </w:r>
      <w:r w:rsidRPr="002F7B72">
        <w:rPr>
          <w:lang w:val="fr-FR"/>
        </w:rPr>
        <w:t>défaillance de l’aménagement du territoire. S’il est vrai que l’urbanisme est généralement évoqué</w:t>
      </w:r>
      <w:r>
        <w:rPr>
          <w:lang w:val="fr-FR"/>
        </w:rPr>
        <w:t xml:space="preserve"> à travers le Plan directeur d’urbanisme</w:t>
      </w:r>
      <w:r w:rsidRPr="002F7B72">
        <w:rPr>
          <w:lang w:val="fr-FR"/>
        </w:rPr>
        <w:t xml:space="preserve">, la place de l’aménagement du territoire dans la problématique des inondations n’est par contre pas bien </w:t>
      </w:r>
      <w:proofErr w:type="gramStart"/>
      <w:r w:rsidRPr="002F7B72">
        <w:rPr>
          <w:lang w:val="fr-FR"/>
        </w:rPr>
        <w:t>perçue</w:t>
      </w:r>
      <w:proofErr w:type="gramEnd"/>
      <w:r w:rsidRPr="002F7B72">
        <w:rPr>
          <w:lang w:val="fr-FR"/>
        </w:rPr>
        <w:t>. Ce constat emmène à poser la question de la pérennité des ouvrages réalisés. Des</w:t>
      </w:r>
      <w:r w:rsidR="001C5FD5">
        <w:rPr>
          <w:lang w:val="fr-FR"/>
        </w:rPr>
        <w:t xml:space="preserve"> </w:t>
      </w:r>
      <w:r w:rsidRPr="002F7B72">
        <w:rPr>
          <w:lang w:val="fr-FR"/>
        </w:rPr>
        <w:t>projections prévoient certaines routes et maisons actuelles de la banlieue dans l’eau d’ici une quinzaine d’années.</w:t>
      </w:r>
    </w:p>
    <w:p w14:paraId="6E5DB014" w14:textId="77777777" w:rsidR="00134AEB" w:rsidRPr="002F7B72" w:rsidRDefault="002F4899" w:rsidP="00134AEB">
      <w:pPr>
        <w:rPr>
          <w:lang w:val="fr-FR"/>
        </w:rPr>
      </w:pPr>
      <w:r>
        <w:rPr>
          <w:lang w:val="fr-FR"/>
        </w:rPr>
        <w:t>Concernant le PROGEP</w:t>
      </w:r>
      <w:r w:rsidRPr="002F7B72">
        <w:rPr>
          <w:lang w:val="fr-FR"/>
        </w:rPr>
        <w:t xml:space="preserve">, </w:t>
      </w:r>
      <w:r>
        <w:rPr>
          <w:lang w:val="fr-FR"/>
        </w:rPr>
        <w:t>il a été</w:t>
      </w:r>
      <w:r w:rsidRPr="002F7B72">
        <w:rPr>
          <w:lang w:val="fr-FR"/>
        </w:rPr>
        <w:t xml:space="preserve"> proposé d’établir un lien entre la nappe de Thiaroye et celle de Sébikotane et ainsi </w:t>
      </w:r>
      <w:r>
        <w:rPr>
          <w:lang w:val="fr-FR"/>
        </w:rPr>
        <w:t>étudier les modalités de déversement du</w:t>
      </w:r>
      <w:r w:rsidR="001C5FD5">
        <w:rPr>
          <w:lang w:val="fr-FR"/>
        </w:rPr>
        <w:t xml:space="preserve"> </w:t>
      </w:r>
      <w:r>
        <w:rPr>
          <w:lang w:val="fr-FR"/>
        </w:rPr>
        <w:t>surplus d’eau</w:t>
      </w:r>
      <w:r w:rsidR="001C5FD5">
        <w:rPr>
          <w:lang w:val="fr-FR"/>
        </w:rPr>
        <w:t xml:space="preserve"> </w:t>
      </w:r>
      <w:r w:rsidRPr="002F7B72">
        <w:rPr>
          <w:lang w:val="fr-FR"/>
        </w:rPr>
        <w:t xml:space="preserve">vers Sébikotane où elle pourrait servir à d’autres usages en lieu et place d’un rejet systématique </w:t>
      </w:r>
      <w:r>
        <w:rPr>
          <w:lang w:val="fr-FR"/>
        </w:rPr>
        <w:t>de l’eau drainée vers</w:t>
      </w:r>
      <w:r w:rsidRPr="002F7B72">
        <w:rPr>
          <w:lang w:val="fr-FR"/>
        </w:rPr>
        <w:t xml:space="preserve"> la mer.</w:t>
      </w:r>
    </w:p>
    <w:p w14:paraId="1B38E1AF" w14:textId="77777777" w:rsidR="00134AEB" w:rsidRPr="002F7B72" w:rsidRDefault="002F4899" w:rsidP="00134AEB">
      <w:pPr>
        <w:rPr>
          <w:lang w:val="fr-FR"/>
        </w:rPr>
      </w:pPr>
      <w:r w:rsidRPr="002F7B72">
        <w:rPr>
          <w:lang w:val="fr-FR"/>
        </w:rPr>
        <w:t xml:space="preserve">Selon </w:t>
      </w:r>
      <w:r w:rsidRPr="002F7B72">
        <w:rPr>
          <w:b/>
          <w:bCs/>
          <w:lang w:val="fr-FR"/>
        </w:rPr>
        <w:t>M. Seydou Niang de l’IFAN</w:t>
      </w:r>
      <w:r w:rsidRPr="002F7B72">
        <w:rPr>
          <w:lang w:val="fr-FR"/>
        </w:rPr>
        <w:t>, trop de rencontres ont été déroulées sur les inondations sans véritablement de résultats. Il convient de capitaliser les savoirs et mutualiser les efforts pour une plus grande efficacité des actions. La pluviométrie n’est pas la seule cause des inondations. Par conséquent, les opérations de drainage sont essentielles</w:t>
      </w:r>
      <w:r w:rsidR="00060852">
        <w:rPr>
          <w:lang w:val="fr-FR"/>
        </w:rPr>
        <w:t>,</w:t>
      </w:r>
      <w:r w:rsidRPr="002F7B72">
        <w:rPr>
          <w:lang w:val="fr-FR"/>
        </w:rPr>
        <w:t xml:space="preserve"> mais le rythme de recharge de la nappe par les rejets d’eaux usées contribue</w:t>
      </w:r>
      <w:r>
        <w:rPr>
          <w:lang w:val="fr-FR"/>
        </w:rPr>
        <w:t xml:space="preserve"> davantage</w:t>
      </w:r>
      <w:r w:rsidRPr="002F7B72">
        <w:rPr>
          <w:lang w:val="fr-FR"/>
        </w:rPr>
        <w:t xml:space="preserve"> au relèvement du niveau de la nappe et emmène à agir sur la nappe. Des opérations dans le sens de la réduction des apports de la nappe dus au défaut d’assainissement s’avèrent donc indispensables. La seconde préoccupation a porté sur la qualité des eaux drainées.</w:t>
      </w:r>
    </w:p>
    <w:p w14:paraId="7036B822" w14:textId="77777777" w:rsidR="00134AEB" w:rsidRPr="002F7B72" w:rsidRDefault="002F4899" w:rsidP="00134AEB">
      <w:pPr>
        <w:rPr>
          <w:lang w:val="fr-FR"/>
        </w:rPr>
      </w:pPr>
      <w:r w:rsidRPr="002F7B72">
        <w:rPr>
          <w:b/>
          <w:bCs/>
          <w:lang w:val="fr-FR"/>
        </w:rPr>
        <w:t>M. Pape Diagne</w:t>
      </w:r>
      <w:r w:rsidRPr="002F7B72">
        <w:rPr>
          <w:lang w:val="fr-FR"/>
        </w:rPr>
        <w:t>, producteur maraîcher à Pikine a plaidé pour l’accès des maraîchers à une eau de qualité afin de pérenniser leurs emplois. M. Isaac Massaga a quan</w:t>
      </w:r>
      <w:r w:rsidR="00060852">
        <w:rPr>
          <w:lang w:val="fr-FR"/>
        </w:rPr>
        <w:t>t</w:t>
      </w:r>
      <w:r w:rsidRPr="002F7B72">
        <w:rPr>
          <w:lang w:val="fr-FR"/>
        </w:rPr>
        <w:t xml:space="preserve"> à lui </w:t>
      </w:r>
      <w:proofErr w:type="gramStart"/>
      <w:r w:rsidRPr="002F7B72">
        <w:rPr>
          <w:lang w:val="fr-FR"/>
        </w:rPr>
        <w:t>demandé</w:t>
      </w:r>
      <w:proofErr w:type="gramEnd"/>
      <w:r w:rsidRPr="002F7B72">
        <w:rPr>
          <w:lang w:val="fr-FR"/>
        </w:rPr>
        <w:t xml:space="preserve"> s’il existe une complémentarité entre les stratégies de drainage de l’ADM et celles de pompage de la nappe de Thiaroye. </w:t>
      </w:r>
    </w:p>
    <w:p w14:paraId="7E42EE14" w14:textId="77777777" w:rsidR="00134AEB" w:rsidRPr="002F7B72" w:rsidRDefault="002F4899" w:rsidP="00134AEB">
      <w:pPr>
        <w:rPr>
          <w:lang w:val="fr-FR"/>
        </w:rPr>
      </w:pPr>
      <w:r w:rsidRPr="002F7B72">
        <w:rPr>
          <w:lang w:val="fr-FR"/>
        </w:rPr>
        <w:t xml:space="preserve">Le député </w:t>
      </w:r>
      <w:r w:rsidRPr="002F7B72">
        <w:rPr>
          <w:b/>
          <w:bCs/>
          <w:lang w:val="fr-FR"/>
        </w:rPr>
        <w:t>Sidy Sall</w:t>
      </w:r>
      <w:r w:rsidRPr="002F7B72">
        <w:rPr>
          <w:lang w:val="fr-FR"/>
        </w:rPr>
        <w:t xml:space="preserve">, ancien maire de Djiddah Thiaroye Kao a résolument défendu </w:t>
      </w:r>
      <w:r>
        <w:rPr>
          <w:lang w:val="fr-FR"/>
        </w:rPr>
        <w:t>une</w:t>
      </w:r>
      <w:r w:rsidRPr="002F7B72">
        <w:rPr>
          <w:lang w:val="fr-FR"/>
        </w:rPr>
        <w:t xml:space="preserve"> </w:t>
      </w:r>
      <w:r>
        <w:rPr>
          <w:lang w:val="fr-FR"/>
        </w:rPr>
        <w:t>révision</w:t>
      </w:r>
      <w:r w:rsidRPr="002F7B72">
        <w:rPr>
          <w:lang w:val="fr-FR"/>
        </w:rPr>
        <w:t xml:space="preserve"> de la politique d’assainissement au Sénégal. S’il est admis que l’accès à l’eau potable est </w:t>
      </w:r>
      <w:r>
        <w:rPr>
          <w:lang w:val="fr-FR"/>
        </w:rPr>
        <w:t>un droit élémentaire</w:t>
      </w:r>
      <w:r w:rsidRPr="002F7B72">
        <w:rPr>
          <w:lang w:val="fr-FR"/>
        </w:rPr>
        <w:t xml:space="preserve"> pour les populations, son accompagnement avec une politique d’assainissement adéquate ne devrait pas être négligé. Les importants résultats accomplis par la SONES, SDE et l’Etat pour l’accès à l’eau potable ont comme corollaire la présence d’immenses quantités d’eau</w:t>
      </w:r>
      <w:r w:rsidR="00060852">
        <w:rPr>
          <w:lang w:val="fr-FR"/>
        </w:rPr>
        <w:t>x</w:t>
      </w:r>
      <w:r w:rsidRPr="002F7B72">
        <w:rPr>
          <w:lang w:val="fr-FR"/>
        </w:rPr>
        <w:t xml:space="preserve"> usées rejetées dans la nappe par défaut d’assainissement. Combiné</w:t>
      </w:r>
      <w:r w:rsidR="00060852">
        <w:rPr>
          <w:lang w:val="fr-FR"/>
        </w:rPr>
        <w:t>e</w:t>
      </w:r>
      <w:r w:rsidRPr="002F7B72">
        <w:rPr>
          <w:lang w:val="fr-FR"/>
        </w:rPr>
        <w:t xml:space="preserve"> à la réduction du prélèvement d’eau de la nappe, cette situation favorise la persistance des inondations dans la banlieue de Dakar. Les immenses efforts déployés dans le pompage des eaux superficielles, déroulés depuis 2005, alors que les inondations restent encore d’actualité dans ces localités, montrent les limites de ces actions. Selon, M. Sall, il est impérieux que les forages de Thiaroye reprennent fonction. Il a rappelé l’engagement pris par le </w:t>
      </w:r>
      <w:r w:rsidR="00060852">
        <w:rPr>
          <w:lang w:val="fr-FR"/>
        </w:rPr>
        <w:t>P</w:t>
      </w:r>
      <w:r w:rsidRPr="002F7B72">
        <w:rPr>
          <w:lang w:val="fr-FR"/>
        </w:rPr>
        <w:t>remier ministre lors de leur rencontre avec Urbanistes Sans Frontières (Suisse) en faveur de la reprise des forages et a exhorté les acteurs présents à ces travaux d’œuvrer en ce sens.</w:t>
      </w:r>
    </w:p>
    <w:p w14:paraId="68B46DAC" w14:textId="77777777" w:rsidR="00134AEB" w:rsidRPr="002F7B72" w:rsidRDefault="002F4899" w:rsidP="00134AEB">
      <w:pPr>
        <w:rPr>
          <w:lang w:val="fr-FR"/>
        </w:rPr>
      </w:pPr>
      <w:r w:rsidRPr="002F7B72">
        <w:rPr>
          <w:lang w:val="fr-FR"/>
        </w:rPr>
        <w:t>Dans leurs réponses, les représentants de l’ADM ont tenu à rassurer sur la qualité de l’eau</w:t>
      </w:r>
      <w:r>
        <w:rPr>
          <w:lang w:val="fr-FR"/>
        </w:rPr>
        <w:t xml:space="preserve"> drainée</w:t>
      </w:r>
      <w:r w:rsidRPr="002F7B72">
        <w:rPr>
          <w:lang w:val="fr-FR"/>
        </w:rPr>
        <w:t>.</w:t>
      </w:r>
      <w:r w:rsidR="001C5FD5">
        <w:rPr>
          <w:lang w:val="fr-FR"/>
        </w:rPr>
        <w:t xml:space="preserve"> </w:t>
      </w:r>
      <w:r w:rsidRPr="002F7B72">
        <w:rPr>
          <w:lang w:val="fr-FR"/>
        </w:rPr>
        <w:t xml:space="preserve">L’eau drainée et rejetée vers la mer n’est pas polluée car il s’agit essentiellement d’eaux pluviales. Les études d’impact environnemental et social ont abordé spécifiquement </w:t>
      </w:r>
      <w:r>
        <w:rPr>
          <w:lang w:val="fr-FR"/>
        </w:rPr>
        <w:t xml:space="preserve">ces aspects relatifs </w:t>
      </w:r>
      <w:r w:rsidRPr="002F7B72">
        <w:rPr>
          <w:lang w:val="fr-FR"/>
        </w:rPr>
        <w:t>à la qualité de l’eau.</w:t>
      </w:r>
      <w:r w:rsidR="001C5FD5">
        <w:rPr>
          <w:lang w:val="fr-FR"/>
        </w:rPr>
        <w:t xml:space="preserve"> </w:t>
      </w:r>
      <w:r w:rsidRPr="002F7B72">
        <w:rPr>
          <w:lang w:val="fr-FR"/>
        </w:rPr>
        <w:t>De plus, toute l’eau drainée n’est pas déversée à la mer. Seul le trop plein d’eau est évacué vers la mer. Il existe donc suffisamment d’eau pour d’autres usages.</w:t>
      </w:r>
      <w:r w:rsidR="001C5FD5">
        <w:rPr>
          <w:lang w:val="fr-FR"/>
        </w:rPr>
        <w:t xml:space="preserve"> </w:t>
      </w:r>
      <w:r w:rsidRPr="002F7B72">
        <w:rPr>
          <w:lang w:val="fr-FR"/>
        </w:rPr>
        <w:t xml:space="preserve">Concernant le lien entre la nappe de Thiaroye et celle de Sébikotane, M. Gora Ndiaye estime qu’il existe une formation géologique entre les deux nappes qui ne </w:t>
      </w:r>
      <w:proofErr w:type="gramStart"/>
      <w:r w:rsidRPr="002F7B72">
        <w:rPr>
          <w:lang w:val="fr-FR"/>
        </w:rPr>
        <w:t>permet</w:t>
      </w:r>
      <w:proofErr w:type="gramEnd"/>
      <w:r w:rsidRPr="002F7B72">
        <w:rPr>
          <w:lang w:val="fr-FR"/>
        </w:rPr>
        <w:t xml:space="preserve"> pas une circulation fluide de l’eau du fait de la présence de marnes. </w:t>
      </w:r>
    </w:p>
    <w:p w14:paraId="6CE05BCA" w14:textId="77777777" w:rsidR="00134AEB" w:rsidRPr="002F7B72" w:rsidRDefault="002F4899" w:rsidP="00134AEB">
      <w:pPr>
        <w:rPr>
          <w:lang w:val="fr-FR"/>
        </w:rPr>
      </w:pPr>
      <w:r w:rsidRPr="002F7B72">
        <w:rPr>
          <w:lang w:val="fr-FR"/>
        </w:rPr>
        <w:br w:type="page"/>
      </w:r>
    </w:p>
    <w:p w14:paraId="762E3B55" w14:textId="77777777" w:rsidR="00134AEB" w:rsidRPr="009262BC" w:rsidRDefault="002F4899" w:rsidP="00134AEB">
      <w:pPr>
        <w:pStyle w:val="Titre2"/>
        <w:rPr>
          <w:b/>
          <w:bCs w:val="0"/>
          <w:lang w:val="fr-FR"/>
        </w:rPr>
      </w:pPr>
      <w:bookmarkStart w:id="16" w:name="_Toc311585046"/>
      <w:bookmarkStart w:id="17" w:name="_Toc318652619"/>
      <w:r w:rsidRPr="009262BC">
        <w:rPr>
          <w:b/>
          <w:bCs w:val="0"/>
          <w:lang w:val="fr-FR"/>
        </w:rPr>
        <w:t>Thématique II. Gestion de la nappe phréatique</w:t>
      </w:r>
      <w:bookmarkEnd w:id="16"/>
      <w:bookmarkEnd w:id="17"/>
    </w:p>
    <w:p w14:paraId="66A71BE5" w14:textId="77777777" w:rsidR="00134AEB" w:rsidRPr="002F7B72" w:rsidRDefault="002F4899" w:rsidP="00134AEB">
      <w:pPr>
        <w:rPr>
          <w:lang w:val="fr-FR"/>
        </w:rPr>
      </w:pPr>
      <w:r w:rsidRPr="002F7B72">
        <w:rPr>
          <w:lang w:val="fr-FR"/>
        </w:rPr>
        <w:t xml:space="preserve">Les deux présentations proposées </w:t>
      </w:r>
      <w:r>
        <w:rPr>
          <w:lang w:val="fr-FR"/>
        </w:rPr>
        <w:t xml:space="preserve">présentent des liens très étroits </w:t>
      </w:r>
      <w:r w:rsidRPr="002F7B72">
        <w:rPr>
          <w:lang w:val="fr-FR"/>
        </w:rPr>
        <w:t>dans cette thématique. M. Camara du PDMAS a exposé les grands enjeux du PDMAS au plan national et M. Ada Ndao de la SONES est revenu sur une sous</w:t>
      </w:r>
      <w:r w:rsidR="00060852">
        <w:rPr>
          <w:lang w:val="fr-FR"/>
        </w:rPr>
        <w:t>-</w:t>
      </w:r>
      <w:r w:rsidRPr="002F7B72">
        <w:rPr>
          <w:lang w:val="fr-FR"/>
        </w:rPr>
        <w:t xml:space="preserve">composante du PDMAS relative à la réhabilitation de Beer Thialane, dont la SONES assure la maitrise d’ouvrage déléguée. </w:t>
      </w:r>
    </w:p>
    <w:p w14:paraId="33E60F50" w14:textId="77777777" w:rsidR="00134AEB" w:rsidRPr="002F7B72" w:rsidRDefault="002F4899" w:rsidP="00134AEB">
      <w:pPr>
        <w:pStyle w:val="Titre3"/>
        <w:rPr>
          <w:lang w:val="fr-FR"/>
        </w:rPr>
      </w:pPr>
      <w:bookmarkStart w:id="18" w:name="_Toc311585047"/>
      <w:bookmarkStart w:id="19" w:name="_Toc318652620"/>
      <w:r w:rsidRPr="002F7B72">
        <w:rPr>
          <w:lang w:val="fr-FR"/>
        </w:rPr>
        <w:t>Le Programme de Développement des Marchés Agricoles du Sénégal (PDMAS)</w:t>
      </w:r>
      <w:bookmarkEnd w:id="18"/>
      <w:bookmarkEnd w:id="19"/>
      <w:r w:rsidRPr="002F7B72">
        <w:rPr>
          <w:lang w:val="fr-FR"/>
        </w:rPr>
        <w:t xml:space="preserve"> </w:t>
      </w:r>
    </w:p>
    <w:p w14:paraId="1BE631DA" w14:textId="77777777" w:rsidR="00B74568" w:rsidRDefault="002F4899" w:rsidP="00134AEB">
      <w:pPr>
        <w:rPr>
          <w:lang w:val="fr-FR"/>
        </w:rPr>
      </w:pPr>
      <w:r>
        <w:rPr>
          <w:lang w:val="fr-FR"/>
        </w:rPr>
        <w:t xml:space="preserve">Par </w:t>
      </w:r>
      <w:r w:rsidRPr="009262BC">
        <w:rPr>
          <w:b/>
          <w:bCs/>
          <w:lang w:val="fr-FR"/>
        </w:rPr>
        <w:t>M. Camara</w:t>
      </w:r>
      <w:r w:rsidRPr="002F7B72">
        <w:rPr>
          <w:lang w:val="fr-FR"/>
        </w:rPr>
        <w:t xml:space="preserve"> du PDMAS</w:t>
      </w:r>
    </w:p>
    <w:p w14:paraId="69133E1A" w14:textId="77777777" w:rsidR="00134AEB" w:rsidRPr="002F7B72" w:rsidRDefault="002F4899" w:rsidP="00134AEB">
      <w:pPr>
        <w:rPr>
          <w:lang w:val="fr-FR"/>
        </w:rPr>
      </w:pPr>
      <w:r w:rsidRPr="002F7B72">
        <w:rPr>
          <w:lang w:val="fr-FR"/>
        </w:rPr>
        <w:t>Le Programme de Développement des Marchés Agricoles du Sénégal est un programme mis en place par l’Etat du Sénégal sous la tutelle du Ministère de l’Agriculture et soutenu par la Banque Mondiale, l’ACDI et d’autres partenaires financiers (UE, MCC, etc.). Quatre objectifs majeurs du PDMAS ont été</w:t>
      </w:r>
      <w:r w:rsidR="001C5FD5">
        <w:rPr>
          <w:lang w:val="fr-FR"/>
        </w:rPr>
        <w:t xml:space="preserve"> </w:t>
      </w:r>
      <w:r w:rsidRPr="002F7B72">
        <w:rPr>
          <w:lang w:val="fr-FR"/>
        </w:rPr>
        <w:t>déclinés : (i) Augmenter les capacités de production, en diversifiant les zones et les systèmes de production, (ii) Valoriser les produits agricoles et d’élevage par l’amélioration des systèmes de conditionnement et de distribution, (iii) Permettre aux opérateurs et aux petits producteurs d’accéder aux marchés porteurs aux niveaux national, régional et international et (iv) Améliorer durablement les revenus des petits producteurs ruraux.</w:t>
      </w:r>
    </w:p>
    <w:p w14:paraId="22425758" w14:textId="77777777" w:rsidR="00134AEB" w:rsidRPr="002F7B72" w:rsidRDefault="002F4899" w:rsidP="00134AEB">
      <w:pPr>
        <w:pStyle w:val="Paragraphedeliste"/>
        <w:rPr>
          <w:lang w:val="fr-FR"/>
        </w:rPr>
      </w:pPr>
      <w:r w:rsidRPr="002F7B72">
        <w:rPr>
          <w:lang w:val="fr-FR"/>
        </w:rPr>
        <w:t>Le programme initial est subdivisé en 4 composantes déclinées en 13 sous composantes. Le lien avec la gestion des inondations se retrouve dans sa composante 3 axée sur la Promotion de micro irrigation pour la diversification dans les Niayes, le Bassin Arachidier et la Casamance. En effet, le PDMAS envisage la réhabilitation du réseau de BeerThialane.</w:t>
      </w:r>
      <w:r w:rsidR="001C5FD5">
        <w:rPr>
          <w:lang w:val="fr-FR"/>
        </w:rPr>
        <w:t xml:space="preserve"> </w:t>
      </w:r>
      <w:r>
        <w:rPr>
          <w:lang w:val="fr-FR"/>
        </w:rPr>
        <w:t>Les é</w:t>
      </w:r>
      <w:r w:rsidRPr="003B2E34">
        <w:t xml:space="preserve">tudes </w:t>
      </w:r>
      <w:r>
        <w:t>d’avant projet sectoriel (</w:t>
      </w:r>
      <w:r w:rsidRPr="003B2E34">
        <w:t>APS</w:t>
      </w:r>
      <w:r>
        <w:t>)</w:t>
      </w:r>
      <w:r w:rsidRPr="003B2E34">
        <w:t xml:space="preserve"> et </w:t>
      </w:r>
      <w:r>
        <w:t>d’avant projet détaillé (</w:t>
      </w:r>
      <w:r w:rsidRPr="003B2E34">
        <w:t>APD</w:t>
      </w:r>
      <w:r>
        <w:t>)</w:t>
      </w:r>
      <w:r w:rsidRPr="003B2E34">
        <w:t xml:space="preserve"> pour la mobilisation des ressources en eaux alternatives pour l’irrigation dans la région financé par la SONES et confié au Groupement Cabinet Merlin –Senagrosol) dégage</w:t>
      </w:r>
      <w:r>
        <w:t>nt</w:t>
      </w:r>
      <w:r w:rsidRPr="003B2E34">
        <w:t xml:space="preserve"> </w:t>
      </w:r>
      <w:r w:rsidRPr="003B2E34">
        <w:rPr>
          <w:u w:val="single"/>
        </w:rPr>
        <w:t>des enjeux multiples</w:t>
      </w:r>
      <w:r w:rsidRPr="003B2E34">
        <w:t> :</w:t>
      </w:r>
      <w:r>
        <w:t xml:space="preserve"> </w:t>
      </w:r>
      <w:r w:rsidRPr="002F7B72">
        <w:rPr>
          <w:lang w:val="fr-FR"/>
        </w:rPr>
        <w:t>Apport d’une eau alternative aux maraîchers actuellement alimentés par l’eau potable. La déconnexion des Maraîchers permettrait d’économiser entre 12000 m3/j et 18500 m3/j ;</w:t>
      </w:r>
    </w:p>
    <w:p w14:paraId="661D9406" w14:textId="77777777" w:rsidR="00134AEB" w:rsidRPr="002F7B72" w:rsidRDefault="002F4899" w:rsidP="00134AEB">
      <w:pPr>
        <w:pStyle w:val="Paragraphedeliste"/>
        <w:rPr>
          <w:lang w:val="fr-FR"/>
        </w:rPr>
      </w:pPr>
      <w:r w:rsidRPr="002F7B72">
        <w:rPr>
          <w:lang w:val="fr-FR"/>
        </w:rPr>
        <w:t>Maintien et développement de l’activité horticole dans la zone des NIAYES par l’apport d’une eau d’irrigation en quantité importante dans un secteur de forte demande ;</w:t>
      </w:r>
    </w:p>
    <w:p w14:paraId="17C487D8" w14:textId="77777777" w:rsidR="00134AEB" w:rsidRPr="002F7B72" w:rsidRDefault="002F4899" w:rsidP="00134AEB">
      <w:pPr>
        <w:pStyle w:val="Paragraphedeliste"/>
        <w:rPr>
          <w:lang w:val="fr-FR"/>
        </w:rPr>
      </w:pPr>
      <w:r w:rsidRPr="002F7B72">
        <w:rPr>
          <w:lang w:val="fr-FR"/>
        </w:rPr>
        <w:t>Déconnexion des forages de THIAROYE du réseau d’eau potable de la SDE ;</w:t>
      </w:r>
    </w:p>
    <w:p w14:paraId="699C1EE4" w14:textId="77777777" w:rsidR="00134AEB" w:rsidRPr="002F7B72" w:rsidRDefault="002F4899" w:rsidP="00134AEB">
      <w:pPr>
        <w:pStyle w:val="Paragraphedeliste"/>
        <w:rPr>
          <w:lang w:val="fr-FR"/>
        </w:rPr>
      </w:pPr>
      <w:r w:rsidRPr="002F7B72">
        <w:rPr>
          <w:lang w:val="fr-FR"/>
        </w:rPr>
        <w:t>Mise hors d’eau des secteurs urbanisés de THIAROYE par rabattement de la nappe exploitée à un plus fort débit.</w:t>
      </w:r>
    </w:p>
    <w:p w14:paraId="2559FE3A" w14:textId="77777777" w:rsidR="00134AEB" w:rsidRPr="002F7B72" w:rsidRDefault="002F4899" w:rsidP="00134AEB">
      <w:pPr>
        <w:rPr>
          <w:lang w:val="fr-FR"/>
        </w:rPr>
      </w:pPr>
      <w:r w:rsidRPr="002F7B72">
        <w:rPr>
          <w:lang w:val="fr-FR"/>
        </w:rPr>
        <w:t>Un financement de 3,9 milliards de francs CFA a été mobilisé CFA</w:t>
      </w:r>
      <w:r w:rsidR="001C5FD5">
        <w:rPr>
          <w:lang w:val="fr-FR"/>
        </w:rPr>
        <w:t xml:space="preserve"> </w:t>
      </w:r>
      <w:r w:rsidRPr="002F7B72">
        <w:rPr>
          <w:lang w:val="fr-FR"/>
        </w:rPr>
        <w:t xml:space="preserve">pour cette tranche de la mobilisation des ressources de BEER THIALANE (12 000 m3 par jour) et leur transfert vers Keur NDIAYE LO. </w:t>
      </w:r>
    </w:p>
    <w:p w14:paraId="087AB20B" w14:textId="77777777" w:rsidR="00134AEB" w:rsidRPr="002F7B72" w:rsidRDefault="00134AEB" w:rsidP="00134AEB">
      <w:pPr>
        <w:rPr>
          <w:lang w:val="fr-FR"/>
        </w:rPr>
      </w:pPr>
    </w:p>
    <w:p w14:paraId="660D0199" w14:textId="77777777" w:rsidR="00134AEB" w:rsidRPr="002F7B72" w:rsidRDefault="002F4899" w:rsidP="00134AEB">
      <w:pPr>
        <w:pStyle w:val="Titre3"/>
        <w:rPr>
          <w:lang w:val="fr-FR"/>
        </w:rPr>
      </w:pPr>
      <w:bookmarkStart w:id="20" w:name="_Toc311585048"/>
      <w:bookmarkStart w:id="21" w:name="_Toc318652621"/>
      <w:r w:rsidRPr="002F7B72">
        <w:rPr>
          <w:lang w:val="fr-FR"/>
        </w:rPr>
        <w:t>Pompage des forages des Niayes et valorisation agricole : réhabilitation du réseau de Beer Thialane</w:t>
      </w:r>
      <w:bookmarkEnd w:id="20"/>
      <w:bookmarkEnd w:id="21"/>
    </w:p>
    <w:p w14:paraId="1C032DDD" w14:textId="77777777" w:rsidR="00134AEB" w:rsidRPr="002F7B72" w:rsidRDefault="002F4899" w:rsidP="00134AEB">
      <w:pPr>
        <w:pStyle w:val="Titre4"/>
        <w:rPr>
          <w:lang w:val="fr-FR"/>
        </w:rPr>
      </w:pPr>
      <w:r w:rsidRPr="002F7B72">
        <w:rPr>
          <w:lang w:val="fr-FR"/>
        </w:rPr>
        <w:t xml:space="preserve">Par </w:t>
      </w:r>
      <w:r w:rsidRPr="009262BC">
        <w:rPr>
          <w:b/>
          <w:bCs w:val="0"/>
          <w:lang w:val="fr-FR"/>
        </w:rPr>
        <w:t>El Hadji Ada NDAO</w:t>
      </w:r>
      <w:r w:rsidRPr="002F7B72">
        <w:rPr>
          <w:lang w:val="fr-FR"/>
        </w:rPr>
        <w:t>, Chef du Département Etudes – SONES</w:t>
      </w:r>
    </w:p>
    <w:p w14:paraId="4103449D" w14:textId="77777777" w:rsidR="00134AEB" w:rsidRPr="002F7B72" w:rsidRDefault="00134AEB" w:rsidP="00134AEB">
      <w:pPr>
        <w:rPr>
          <w:lang w:val="fr-FR"/>
        </w:rPr>
      </w:pPr>
    </w:p>
    <w:p w14:paraId="356BFFE5" w14:textId="77777777" w:rsidR="00134AEB" w:rsidRPr="002F7B72" w:rsidRDefault="002F4899" w:rsidP="00134AEB">
      <w:pPr>
        <w:rPr>
          <w:lang w:val="fr-FR"/>
        </w:rPr>
      </w:pPr>
      <w:r w:rsidRPr="002F7B72">
        <w:rPr>
          <w:lang w:val="fr-FR"/>
        </w:rPr>
        <w:t xml:space="preserve">M. Ndao, a axé son intervention sur le projet de réhabilitation de Beer Thialane qui est un sous projet du PDMAS dont la maîtrise d’ouvrage est assurée par la SONES, M. Ndao a rappelé les causes qui ont prévalu à l’arrêt des forages de Thiaroye et leurs impacts sur les zones basses. La forte teneur en nitrates des eaux qui </w:t>
      </w:r>
      <w:proofErr w:type="gramStart"/>
      <w:r w:rsidRPr="002F7B72">
        <w:rPr>
          <w:lang w:val="fr-FR"/>
        </w:rPr>
        <w:t>dépasse</w:t>
      </w:r>
      <w:proofErr w:type="gramEnd"/>
      <w:r w:rsidRPr="002F7B72">
        <w:rPr>
          <w:lang w:val="fr-FR"/>
        </w:rPr>
        <w:t xml:space="preserve"> les 50 mg par litre recommandé par l’OMS et les teneurs en fer ont considérablement dégradé la qualité de l’eau. La présence de la grande décharge municipale de Mbeubeuss constitue également une menace potentielle sur la nappe. Cette dégradation continuelle de la qualité des eaux de Thiaroye explique la baisse du pompage à 2000 m3/jour de sorte que la solution de dilution avec les eaux de meilleure qualité garantisse une eau de mélange respectant les normes OMS. Alors que la capacité des forages de Thiaroye</w:t>
      </w:r>
      <w:r w:rsidR="001C5FD5">
        <w:rPr>
          <w:lang w:val="fr-FR"/>
        </w:rPr>
        <w:t xml:space="preserve"> </w:t>
      </w:r>
      <w:r w:rsidRPr="002F7B72">
        <w:rPr>
          <w:lang w:val="fr-FR"/>
        </w:rPr>
        <w:t xml:space="preserve">se situe entre 5 000 et 8 000 m3 par jour. Toutefois, afin d’éviter les risques d’inondations des zones basses, il est obligatoire de maintenir le pompage des eaux à environ 7000 m3 par jour. </w:t>
      </w:r>
    </w:p>
    <w:p w14:paraId="0B44CB43" w14:textId="77777777" w:rsidR="00134AEB" w:rsidRDefault="002F4899" w:rsidP="00134AEB">
      <w:pPr>
        <w:rPr>
          <w:lang w:val="fr-FR"/>
        </w:rPr>
      </w:pPr>
      <w:r w:rsidRPr="002F7B72">
        <w:rPr>
          <w:lang w:val="fr-FR"/>
        </w:rPr>
        <w:t xml:space="preserve">Par ailleurs, la réhabilitation du réseau de Beer Thialane, répond aux objectifs de la lettre de politique sectorielle </w:t>
      </w:r>
      <w:r w:rsidR="00886B2D">
        <w:rPr>
          <w:lang w:val="fr-FR"/>
        </w:rPr>
        <w:t>d</w:t>
      </w:r>
      <w:r w:rsidRPr="002F7B72">
        <w:rPr>
          <w:lang w:val="fr-FR"/>
        </w:rPr>
        <w:t xml:space="preserve">e 2001 </w:t>
      </w:r>
      <w:r w:rsidR="00FD7152">
        <w:rPr>
          <w:lang w:val="fr-FR"/>
        </w:rPr>
        <w:t xml:space="preserve">et </w:t>
      </w:r>
      <w:r w:rsidRPr="002F7B72">
        <w:rPr>
          <w:lang w:val="fr-FR"/>
        </w:rPr>
        <w:t>vise une réduction de</w:t>
      </w:r>
      <w:r w:rsidRPr="002F7B72">
        <w:rPr>
          <w:b/>
          <w:bCs/>
          <w:lang w:val="fr-FR"/>
        </w:rPr>
        <w:t xml:space="preserve"> </w:t>
      </w:r>
      <w:r w:rsidRPr="002F7B72">
        <w:rPr>
          <w:lang w:val="fr-FR"/>
        </w:rPr>
        <w:t>10.000 m3/j de l'eau potable agricole à destination</w:t>
      </w:r>
      <w:r w:rsidRPr="002F7B72">
        <w:rPr>
          <w:b/>
          <w:bCs/>
          <w:lang w:val="fr-FR"/>
        </w:rPr>
        <w:t xml:space="preserve"> </w:t>
      </w:r>
      <w:r w:rsidRPr="002F7B72">
        <w:rPr>
          <w:lang w:val="fr-FR"/>
        </w:rPr>
        <w:t>des horticulteurs et à réaffirmer l'application du système de quotas.</w:t>
      </w:r>
    </w:p>
    <w:p w14:paraId="69367F5C" w14:textId="77777777" w:rsidR="00134AEB" w:rsidRDefault="002F4899" w:rsidP="00134AEB">
      <w:pPr>
        <w:rPr>
          <w:lang w:val="fr-FR"/>
        </w:rPr>
      </w:pPr>
      <w:r>
        <w:rPr>
          <w:lang w:val="fr-FR"/>
        </w:rPr>
        <w:t>U</w:t>
      </w:r>
      <w:r w:rsidRPr="00C82696">
        <w:rPr>
          <w:lang w:val="fr-FR"/>
        </w:rPr>
        <w:t>n programme prioritaire en deux tranches correspondant à une env</w:t>
      </w:r>
      <w:r>
        <w:rPr>
          <w:lang w:val="fr-FR"/>
        </w:rPr>
        <w:t>eloppe de financement escomptée</w:t>
      </w:r>
      <w:r w:rsidRPr="00C82696">
        <w:rPr>
          <w:lang w:val="fr-FR"/>
        </w:rPr>
        <w:t xml:space="preserve"> de </w:t>
      </w:r>
      <w:r w:rsidR="00B74568">
        <w:rPr>
          <w:lang w:val="fr-FR"/>
        </w:rPr>
        <w:t>six</w:t>
      </w:r>
      <w:r w:rsidRPr="00C82696">
        <w:rPr>
          <w:lang w:val="fr-FR"/>
        </w:rPr>
        <w:t xml:space="preserve"> milliards, a pu être défini. L’enveloppe immédiatement disponible s’avère être de 3.7 milliards pour la première tranche.</w:t>
      </w:r>
    </w:p>
    <w:p w14:paraId="6AC0EB33" w14:textId="77777777" w:rsidR="00134AEB" w:rsidRDefault="002F4899" w:rsidP="00134AEB">
      <w:pPr>
        <w:rPr>
          <w:lang w:val="fr-FR"/>
        </w:rPr>
      </w:pPr>
      <w:r w:rsidRPr="009262BC">
        <w:rPr>
          <w:lang w:val="fr-FR"/>
        </w:rPr>
        <w:t>A court terme, il est envisagé dans une première tranche, la réhabilitation du site</w:t>
      </w:r>
      <w:r w:rsidRPr="00C82696">
        <w:rPr>
          <w:lang w:val="fr-FR"/>
        </w:rPr>
        <w:t xml:space="preserve"> </w:t>
      </w:r>
      <w:r>
        <w:rPr>
          <w:lang w:val="fr-FR"/>
        </w:rPr>
        <w:t>d’exploitation de BEER THIALANE</w:t>
      </w:r>
      <w:r w:rsidRPr="00C82696">
        <w:rPr>
          <w:lang w:val="fr-FR"/>
        </w:rPr>
        <w:t xml:space="preserve"> </w:t>
      </w:r>
      <w:r>
        <w:rPr>
          <w:lang w:val="fr-FR"/>
        </w:rPr>
        <w:t>(</w:t>
      </w:r>
      <w:r w:rsidRPr="00C82696">
        <w:rPr>
          <w:lang w:val="fr-FR"/>
        </w:rPr>
        <w:t>12 500 m3/j</w:t>
      </w:r>
      <w:r>
        <w:rPr>
          <w:lang w:val="fr-FR"/>
        </w:rPr>
        <w:t>) et dans une seconde</w:t>
      </w:r>
      <w:r w:rsidRPr="00C82696">
        <w:rPr>
          <w:lang w:val="fr-FR"/>
        </w:rPr>
        <w:t xml:space="preserve"> </w:t>
      </w:r>
      <w:r>
        <w:rPr>
          <w:lang w:val="fr-FR"/>
        </w:rPr>
        <w:t>t</w:t>
      </w:r>
      <w:r w:rsidRPr="00C82696">
        <w:rPr>
          <w:lang w:val="fr-FR"/>
        </w:rPr>
        <w:t>ranche</w:t>
      </w:r>
      <w:r>
        <w:rPr>
          <w:lang w:val="fr-FR"/>
        </w:rPr>
        <w:t>,</w:t>
      </w:r>
      <w:r w:rsidRPr="00C82696">
        <w:rPr>
          <w:lang w:val="fr-FR"/>
        </w:rPr>
        <w:t xml:space="preserve"> </w:t>
      </w:r>
      <w:r>
        <w:rPr>
          <w:lang w:val="fr-FR"/>
        </w:rPr>
        <w:t>le s</w:t>
      </w:r>
      <w:r w:rsidRPr="00C82696">
        <w:rPr>
          <w:lang w:val="fr-FR"/>
        </w:rPr>
        <w:t>ite d’exploitation de THIAROYE</w:t>
      </w:r>
      <w:r>
        <w:rPr>
          <w:lang w:val="fr-FR"/>
        </w:rPr>
        <w:t xml:space="preserve"> (</w:t>
      </w:r>
      <w:r w:rsidRPr="00C82696">
        <w:rPr>
          <w:lang w:val="fr-FR"/>
        </w:rPr>
        <w:t>16 000 m3/j</w:t>
      </w:r>
      <w:r>
        <w:rPr>
          <w:lang w:val="fr-FR"/>
        </w:rPr>
        <w:t xml:space="preserve">). </w:t>
      </w:r>
      <w:r w:rsidRPr="00BD7220">
        <w:rPr>
          <w:lang w:val="fr-FR"/>
        </w:rPr>
        <w:t>A long terme</w:t>
      </w:r>
      <w:r>
        <w:rPr>
          <w:lang w:val="fr-FR"/>
        </w:rPr>
        <w:t>, les c</w:t>
      </w:r>
      <w:r w:rsidRPr="00C82696">
        <w:rPr>
          <w:lang w:val="fr-FR"/>
        </w:rPr>
        <w:t>hamps captant de KEUR MASSAR (7000 m3/j) et de NIAGUE (4000 m3/j)</w:t>
      </w:r>
      <w:r>
        <w:rPr>
          <w:lang w:val="fr-FR"/>
        </w:rPr>
        <w:t xml:space="preserve"> seront réalisés. </w:t>
      </w:r>
    </w:p>
    <w:p w14:paraId="060BEA42" w14:textId="77777777" w:rsidR="00134AEB" w:rsidRPr="009262BC" w:rsidRDefault="002F4899" w:rsidP="00134AEB">
      <w:pPr>
        <w:rPr>
          <w:lang w:val="fr-FR"/>
        </w:rPr>
      </w:pPr>
      <w:r w:rsidRPr="009262BC">
        <w:rPr>
          <w:lang w:val="fr-FR"/>
        </w:rPr>
        <w:t>Les travaux de la première tranche comprennent :</w:t>
      </w:r>
    </w:p>
    <w:p w14:paraId="12269A94" w14:textId="77777777" w:rsidR="00134AEB" w:rsidRPr="009262BC" w:rsidRDefault="002F4899" w:rsidP="00B74568">
      <w:pPr>
        <w:pStyle w:val="Paragraphedeliste"/>
        <w:numPr>
          <w:ilvl w:val="0"/>
          <w:numId w:val="37"/>
        </w:numPr>
        <w:rPr>
          <w:lang w:val="fr-FR"/>
        </w:rPr>
      </w:pPr>
      <w:r w:rsidRPr="009262BC">
        <w:rPr>
          <w:lang w:val="fr-FR"/>
        </w:rPr>
        <w:t>la réhabilitation de trois (3) forages et la création de deux (2) forages, leurs équipements électromécaniques et hydrauliques, la construction de nouvelles cabines de forages et la clôture des enceintes ;</w:t>
      </w:r>
    </w:p>
    <w:p w14:paraId="6E04E6DF" w14:textId="77777777" w:rsidR="00134AEB" w:rsidRPr="009262BC" w:rsidRDefault="002F4899" w:rsidP="00B74568">
      <w:pPr>
        <w:pStyle w:val="Paragraphedeliste"/>
        <w:numPr>
          <w:ilvl w:val="0"/>
          <w:numId w:val="37"/>
        </w:numPr>
        <w:rPr>
          <w:lang w:val="fr-FR"/>
        </w:rPr>
      </w:pPr>
      <w:r w:rsidRPr="009262BC">
        <w:rPr>
          <w:lang w:val="fr-FR"/>
        </w:rPr>
        <w:t>le renouvellement de 21 km de conduite en fonte de diamètre 400 mm ;</w:t>
      </w:r>
    </w:p>
    <w:p w14:paraId="4D19E150" w14:textId="77777777" w:rsidR="00134AEB" w:rsidRPr="009262BC" w:rsidRDefault="002F4899" w:rsidP="00B74568">
      <w:pPr>
        <w:pStyle w:val="Paragraphedeliste"/>
        <w:numPr>
          <w:ilvl w:val="0"/>
          <w:numId w:val="37"/>
        </w:numPr>
        <w:rPr>
          <w:lang w:val="fr-FR"/>
        </w:rPr>
      </w:pPr>
      <w:r w:rsidRPr="009262BC">
        <w:rPr>
          <w:lang w:val="fr-FR"/>
        </w:rPr>
        <w:t xml:space="preserve">la fourniture et pose de </w:t>
      </w:r>
      <w:r w:rsidR="00B74568">
        <w:rPr>
          <w:lang w:val="fr-FR"/>
        </w:rPr>
        <w:t>deux</w:t>
      </w:r>
      <w:r w:rsidRPr="009262BC">
        <w:rPr>
          <w:lang w:val="fr-FR"/>
        </w:rPr>
        <w:t xml:space="preserve"> km de conduites de refoulement des forages en Fonte DN 400, 300 et 150 m</w:t>
      </w:r>
      <w:r w:rsidR="00B74568">
        <w:rPr>
          <w:lang w:val="fr-FR"/>
        </w:rPr>
        <w:t>m</w:t>
      </w:r>
      <w:r w:rsidRPr="009262BC">
        <w:rPr>
          <w:lang w:val="fr-FR"/>
        </w:rPr>
        <w:t> ;</w:t>
      </w:r>
    </w:p>
    <w:p w14:paraId="74E58DE8" w14:textId="77777777" w:rsidR="00134AEB" w:rsidRPr="009262BC" w:rsidRDefault="002F4899" w:rsidP="00B74568">
      <w:pPr>
        <w:pStyle w:val="Paragraphedeliste"/>
        <w:numPr>
          <w:ilvl w:val="0"/>
          <w:numId w:val="37"/>
        </w:numPr>
        <w:rPr>
          <w:lang w:val="fr-FR"/>
        </w:rPr>
      </w:pPr>
      <w:r w:rsidRPr="009262BC">
        <w:rPr>
          <w:lang w:val="fr-FR"/>
        </w:rPr>
        <w:t>la fourniture et pose de 5,5 km conduite de distribution en Fonte DN 600 mm</w:t>
      </w:r>
      <w:r w:rsidR="00B74568">
        <w:rPr>
          <w:lang w:val="fr-FR"/>
        </w:rPr>
        <w:t>.</w:t>
      </w:r>
    </w:p>
    <w:p w14:paraId="2581E0F0" w14:textId="77777777" w:rsidR="00134AEB" w:rsidRDefault="002F4899" w:rsidP="00134AEB">
      <w:pPr>
        <w:rPr>
          <w:lang w:val="fr-FR"/>
        </w:rPr>
      </w:pPr>
      <w:r>
        <w:rPr>
          <w:lang w:val="fr-FR"/>
        </w:rPr>
        <w:t xml:space="preserve">Le schéma institutionnel de gestion proposé se présente comme suit : </w:t>
      </w:r>
    </w:p>
    <w:p w14:paraId="029F2125" w14:textId="77777777" w:rsidR="00134AEB" w:rsidRDefault="002F4899" w:rsidP="00134AEB">
      <w:pPr>
        <w:rPr>
          <w:lang w:val="fr-FR"/>
        </w:rPr>
      </w:pPr>
      <w:r>
        <w:rPr>
          <w:noProof/>
          <w:lang w:val="fr-FR" w:eastAsia="fr-FR"/>
        </w:rPr>
        <w:drawing>
          <wp:inline distT="0" distB="0" distL="0" distR="0" wp14:anchorId="399B3304" wp14:editId="1200F546">
            <wp:extent cx="4855210" cy="3048555"/>
            <wp:effectExtent l="19050" t="0" r="2540" b="0"/>
            <wp:docPr id="4" name="Image 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9" cstate="print"/>
                    <a:srcRect/>
                    <a:stretch>
                      <a:fillRect/>
                    </a:stretch>
                  </pic:blipFill>
                  <pic:spPr bwMode="auto">
                    <a:xfrm>
                      <a:off x="0" y="0"/>
                      <a:ext cx="4855210" cy="3048555"/>
                    </a:xfrm>
                    <a:prstGeom prst="rect">
                      <a:avLst/>
                    </a:prstGeom>
                    <a:solidFill>
                      <a:schemeClr val="accent1"/>
                    </a:solidFill>
                    <a:ln w="9525">
                      <a:noFill/>
                      <a:miter lim="800000"/>
                      <a:headEnd/>
                      <a:tailEnd/>
                    </a:ln>
                  </pic:spPr>
                </pic:pic>
              </a:graphicData>
            </a:graphic>
          </wp:inline>
        </w:drawing>
      </w:r>
    </w:p>
    <w:p w14:paraId="2DC746A2" w14:textId="77777777" w:rsidR="00B74568" w:rsidRPr="00C82696" w:rsidRDefault="002F4899" w:rsidP="00134AEB">
      <w:pPr>
        <w:rPr>
          <w:lang w:val="fr-FR"/>
        </w:rPr>
      </w:pPr>
      <w:r>
        <w:rPr>
          <w:lang w:val="fr-FR"/>
        </w:rPr>
        <w:t>Figure 3 : Schéma institutionnel de gestion de la réhabilitation de BEER THIALANE</w:t>
      </w:r>
    </w:p>
    <w:p w14:paraId="50ED858D" w14:textId="77777777" w:rsidR="00134AEB" w:rsidRPr="002F7B72" w:rsidRDefault="00134AEB" w:rsidP="00134AEB">
      <w:pPr>
        <w:rPr>
          <w:lang w:val="fr-FR"/>
        </w:rPr>
      </w:pPr>
    </w:p>
    <w:p w14:paraId="432954C1" w14:textId="77777777" w:rsidR="00134AEB" w:rsidRPr="002F7B72" w:rsidRDefault="00134AEB" w:rsidP="00134AEB">
      <w:pPr>
        <w:rPr>
          <w:lang w:val="fr-FR"/>
        </w:rPr>
      </w:pPr>
    </w:p>
    <w:p w14:paraId="23A5447C" w14:textId="77777777" w:rsidR="00134AEB" w:rsidRPr="002F7B72" w:rsidRDefault="002F4899" w:rsidP="00134AEB">
      <w:pPr>
        <w:pStyle w:val="Titre4"/>
        <w:rPr>
          <w:lang w:val="fr-FR"/>
        </w:rPr>
      </w:pPr>
      <w:r w:rsidRPr="002F7B72">
        <w:rPr>
          <w:lang w:val="fr-FR"/>
        </w:rPr>
        <w:t>Discussion</w:t>
      </w:r>
    </w:p>
    <w:p w14:paraId="164110C2" w14:textId="77777777" w:rsidR="00134AEB" w:rsidRPr="002F7B72" w:rsidRDefault="002F4899" w:rsidP="00134AEB">
      <w:pPr>
        <w:rPr>
          <w:lang w:val="fr-FR"/>
        </w:rPr>
      </w:pPr>
      <w:r w:rsidRPr="002F7B72">
        <w:rPr>
          <w:lang w:val="fr-FR"/>
        </w:rPr>
        <w:t xml:space="preserve">Une des préoccupations majeures de M. </w:t>
      </w:r>
      <w:r w:rsidRPr="002F7B72">
        <w:rPr>
          <w:b/>
          <w:bCs/>
          <w:lang w:val="fr-FR"/>
        </w:rPr>
        <w:t>Cyril Royez</w:t>
      </w:r>
      <w:r w:rsidRPr="002F7B72">
        <w:rPr>
          <w:lang w:val="fr-FR"/>
        </w:rPr>
        <w:t xml:space="preserve"> de Urbamonde est l</w:t>
      </w:r>
      <w:r>
        <w:rPr>
          <w:lang w:val="fr-FR"/>
        </w:rPr>
        <w:t>’inertie</w:t>
      </w:r>
      <w:r w:rsidR="00B74568">
        <w:rPr>
          <w:lang w:val="fr-FR"/>
        </w:rPr>
        <w:t xml:space="preserve"> </w:t>
      </w:r>
      <w:r w:rsidRPr="002F7B72">
        <w:rPr>
          <w:lang w:val="fr-FR"/>
        </w:rPr>
        <w:t>constatée du projet de reprise des pompages des forages de Thiaroye. Toutes les études ont été réalisées, les directives au niveau des autorités centrales délivrées mais la reprise tarde à être effective.</w:t>
      </w:r>
      <w:r w:rsidR="001C5FD5">
        <w:rPr>
          <w:lang w:val="fr-FR"/>
        </w:rPr>
        <w:t xml:space="preserve"> </w:t>
      </w:r>
      <w:r w:rsidRPr="002F7B72">
        <w:rPr>
          <w:lang w:val="fr-FR"/>
        </w:rPr>
        <w:t xml:space="preserve">Pour </w:t>
      </w:r>
      <w:r w:rsidRPr="002F7B72">
        <w:rPr>
          <w:b/>
          <w:bCs/>
          <w:lang w:val="fr-FR"/>
        </w:rPr>
        <w:t>Seydou Dia</w:t>
      </w:r>
      <w:r w:rsidRPr="002F7B72">
        <w:rPr>
          <w:lang w:val="fr-FR"/>
        </w:rPr>
        <w:t xml:space="preserve"> de la direction de l’hydraulique urbaine, les importantes quantités d’eau épurée et rejetée à la mer constitue</w:t>
      </w:r>
      <w:r w:rsidR="00B74568">
        <w:rPr>
          <w:lang w:val="fr-FR"/>
        </w:rPr>
        <w:t>nt</w:t>
      </w:r>
      <w:r w:rsidRPr="002F7B72">
        <w:rPr>
          <w:lang w:val="fr-FR"/>
        </w:rPr>
        <w:t xml:space="preserve"> une perte sèche pour la SONES et un manque à gagner incommensurable pour les maraîchers. Quelles sont les conditions d’une utilisation de ces eaux épurées à un niveau primaire ou tertiaire par les maraîchers ? Une étude complémentaire sur la qualité de cette eau mérite d’être lancée afin d’établir la relation entre l’apport en nutriment véhiculé par l’eau épurée et la diminution des coûts relatifs à l’engrais et dont la différence pourrait être répercutée sur le coût de l’eau. </w:t>
      </w:r>
    </w:p>
    <w:p w14:paraId="592C8F6F" w14:textId="77777777" w:rsidR="00134AEB" w:rsidRPr="002F7B72" w:rsidRDefault="002F4899" w:rsidP="00134AEB">
      <w:pPr>
        <w:rPr>
          <w:lang w:val="fr-FR"/>
        </w:rPr>
      </w:pPr>
      <w:r w:rsidRPr="002F7B72">
        <w:rPr>
          <w:b/>
          <w:bCs/>
          <w:lang w:val="fr-FR"/>
        </w:rPr>
        <w:t>Mme Ndèye Mama Touré</w:t>
      </w:r>
      <w:r w:rsidRPr="002F7B72">
        <w:rPr>
          <w:lang w:val="fr-FR"/>
        </w:rPr>
        <w:t xml:space="preserve"> </w:t>
      </w:r>
      <w:r w:rsidRPr="002F7B72">
        <w:rPr>
          <w:b/>
          <w:bCs/>
          <w:lang w:val="fr-FR"/>
        </w:rPr>
        <w:t>Dieng</w:t>
      </w:r>
      <w:r w:rsidRPr="002F7B72">
        <w:rPr>
          <w:lang w:val="fr-FR"/>
        </w:rPr>
        <w:t xml:space="preserve"> de la FAO a rappelé l’urgence des opérations en faveur des maraîchers. Du fait de l’urbanisation croissante et de la compétition sur la ressource foncière, l’activité maraîchère pourrait disparaître dans la banlieue de Dakar avant même que l’adduction de l’eau de la SONES vers les maraîchers ne puisse être réalisée. </w:t>
      </w:r>
    </w:p>
    <w:p w14:paraId="1D876E91" w14:textId="77777777" w:rsidR="00134AEB" w:rsidRPr="002F7B72" w:rsidRDefault="002F4899" w:rsidP="00134AEB">
      <w:pPr>
        <w:rPr>
          <w:lang w:val="fr-FR"/>
        </w:rPr>
      </w:pPr>
      <w:r w:rsidRPr="002F7B72">
        <w:rPr>
          <w:b/>
          <w:bCs/>
          <w:lang w:val="fr-FR"/>
        </w:rPr>
        <w:t>M. Sidy Guèye</w:t>
      </w:r>
      <w:r w:rsidRPr="002F7B72">
        <w:rPr>
          <w:lang w:val="fr-FR"/>
        </w:rPr>
        <w:t xml:space="preserve"> de la fédération des producteurs de la vallée des Niayes a relevé l’urgence de la réhabilitation des forages de Beer Thialane. Plusieurs producteurs dans la zone de Sébikotane n’exercent plus d’activités agricoles par manque d’eau alors que des milliers de mètres cube</w:t>
      </w:r>
      <w:r w:rsidR="00B74568">
        <w:rPr>
          <w:lang w:val="fr-FR"/>
        </w:rPr>
        <w:t>s</w:t>
      </w:r>
      <w:r w:rsidRPr="002F7B72">
        <w:rPr>
          <w:lang w:val="fr-FR"/>
        </w:rPr>
        <w:t xml:space="preserve"> sont inutilisés dans la nappe de Thiaroye. Il semble aussi important d’accompagner les producteurs dans la gestion des forages car les producteurs ne sont pas outillés pour la gestion de ces</w:t>
      </w:r>
      <w:r w:rsidR="001C5FD5">
        <w:rPr>
          <w:lang w:val="fr-FR"/>
        </w:rPr>
        <w:t xml:space="preserve"> </w:t>
      </w:r>
      <w:r w:rsidRPr="002F7B72">
        <w:rPr>
          <w:lang w:val="fr-FR"/>
        </w:rPr>
        <w:t>forages.</w:t>
      </w:r>
    </w:p>
    <w:p w14:paraId="6FA970F6" w14:textId="77777777" w:rsidR="00134AEB" w:rsidRPr="002F7B72" w:rsidRDefault="002F4899" w:rsidP="00134AEB">
      <w:pPr>
        <w:rPr>
          <w:lang w:val="fr-FR"/>
        </w:rPr>
      </w:pPr>
      <w:r w:rsidRPr="002F7B72">
        <w:rPr>
          <w:b/>
          <w:bCs/>
          <w:lang w:val="fr-FR"/>
        </w:rPr>
        <w:t>Mme Marie Ndaw</w:t>
      </w:r>
      <w:r w:rsidRPr="002F7B72">
        <w:rPr>
          <w:lang w:val="fr-FR"/>
        </w:rPr>
        <w:t xml:space="preserve"> s’est intéressé</w:t>
      </w:r>
      <w:r w:rsidR="00B74568">
        <w:rPr>
          <w:lang w:val="fr-FR"/>
        </w:rPr>
        <w:t>e</w:t>
      </w:r>
      <w:r w:rsidRPr="002F7B72">
        <w:rPr>
          <w:lang w:val="fr-FR"/>
        </w:rPr>
        <w:t xml:space="preserve"> à l’étude économique de la réhabilitation de Beer Thialane et s’est également préoccupé de la suite de toutes ces études réalisées. L’ADM n’intervient pas dans le domaine agricole mais s’intéresse à une réutilisation des eaux pluviales drainées.</w:t>
      </w:r>
    </w:p>
    <w:p w14:paraId="525F87B9" w14:textId="77777777" w:rsidR="00134AEB" w:rsidRPr="002F7B72" w:rsidRDefault="002F4899" w:rsidP="00134AEB">
      <w:pPr>
        <w:rPr>
          <w:lang w:val="fr-FR"/>
        </w:rPr>
      </w:pPr>
      <w:r w:rsidRPr="002F7B72">
        <w:rPr>
          <w:lang w:val="fr-FR"/>
        </w:rPr>
        <w:t xml:space="preserve">En réponse à ces interrogations, </w:t>
      </w:r>
      <w:r w:rsidRPr="002F7B72">
        <w:rPr>
          <w:b/>
          <w:bCs/>
          <w:lang w:val="fr-FR"/>
        </w:rPr>
        <w:t>M. Camara</w:t>
      </w:r>
      <w:r w:rsidRPr="002F7B72">
        <w:rPr>
          <w:lang w:val="fr-FR"/>
        </w:rPr>
        <w:t xml:space="preserve"> précise que la reprise</w:t>
      </w:r>
      <w:r w:rsidR="001C5FD5">
        <w:rPr>
          <w:lang w:val="fr-FR"/>
        </w:rPr>
        <w:t xml:space="preserve"> </w:t>
      </w:r>
      <w:r w:rsidRPr="002F7B72">
        <w:rPr>
          <w:lang w:val="fr-FR"/>
        </w:rPr>
        <w:t>des forages de Thiaroye, la réutilisation des eaux usées de la station de Cambérène, et la réhabilitation de Beer Thialane sont interconnectées. Seul le projet de réhabilitation de Beer Thialane est aujourd’hui mis en œuvre avec un financement de l’ACDI. Outre les problèmes financiers, la durée des passations des marchés constitue également des obstacles à l’exécution des projets. Concernant la reprise des forages de Thiaroye, M. Ndao mentionne que cette activité a été jugée nécessaire mais n’a pu être jusque</w:t>
      </w:r>
      <w:r w:rsidR="00B74568">
        <w:rPr>
          <w:lang w:val="fr-FR"/>
        </w:rPr>
        <w:t>-</w:t>
      </w:r>
      <w:r w:rsidRPr="002F7B72">
        <w:rPr>
          <w:lang w:val="fr-FR"/>
        </w:rPr>
        <w:t>là exécutée faute de disponibilité financière. Il pense qu’il serait opportun qu’à l’instar du PDMAS pour Beer Thialane, une autre structure puisse porter la reprise des pompages des forages de Thiaroye. La question du financement des projets a largement été débattu</w:t>
      </w:r>
      <w:r w:rsidR="00B74568">
        <w:rPr>
          <w:lang w:val="fr-FR"/>
        </w:rPr>
        <w:t>e</w:t>
      </w:r>
      <w:r w:rsidRPr="002F7B72">
        <w:rPr>
          <w:lang w:val="fr-FR"/>
        </w:rPr>
        <w:t xml:space="preserve"> et d’aucuns pensent que le PDMAS ne devrait pas être tributaire des bailleurs pour son financement mais mérite d’être inclus dans le BCI.</w:t>
      </w:r>
    </w:p>
    <w:p w14:paraId="35E6B5E0" w14:textId="77777777" w:rsidR="00134AEB" w:rsidRPr="002F7B72" w:rsidRDefault="002F4899" w:rsidP="00134AEB">
      <w:pPr>
        <w:rPr>
          <w:lang w:val="fr-FR"/>
        </w:rPr>
      </w:pPr>
      <w:r w:rsidRPr="002F7B72">
        <w:rPr>
          <w:lang w:val="fr-FR"/>
        </w:rPr>
        <w:t>Par ailleurs, il est apparu que les obstacles à la reprise des forages de Thiaroye sont davantage d’ordre institutionnel que financier. En effet, la question se retrouve à l’intersection entre le domaine hydraulique, agricole, urbanistique et autre et ne saurait</w:t>
      </w:r>
      <w:r>
        <w:rPr>
          <w:lang w:val="fr-FR"/>
        </w:rPr>
        <w:t xml:space="preserve"> donc</w:t>
      </w:r>
      <w:r w:rsidRPr="002F7B72">
        <w:rPr>
          <w:lang w:val="fr-FR"/>
        </w:rPr>
        <w:t xml:space="preserve"> être portée par une seule structure. La réflexion au niveau institutionnel de la prise en charge de ce projet semble être la première réponse à apporter avant sa mise en œuvre.</w:t>
      </w:r>
    </w:p>
    <w:p w14:paraId="6EDC1AE7" w14:textId="77777777" w:rsidR="00134AEB" w:rsidRPr="002F7B72" w:rsidRDefault="002F4899" w:rsidP="00134AEB">
      <w:pPr>
        <w:rPr>
          <w:b/>
          <w:bCs/>
          <w:lang w:val="fr-FR"/>
        </w:rPr>
      </w:pPr>
      <w:r w:rsidRPr="002F7B72">
        <w:rPr>
          <w:lang w:val="fr-FR"/>
        </w:rPr>
        <w:t>Pour répondre à la préoccupation des producteurs de la zone de Sébikotane sur le déficit en eau enregistré chez certains maraîchers, M. Camara a rappelé que le PDMAS finance des projets d’irrigation de précision afin de minimiser les pertes d’eau. Le projet subventionne à hauteur de 2 à 3 millions de francs CFA le</w:t>
      </w:r>
      <w:r>
        <w:rPr>
          <w:lang w:val="fr-FR"/>
        </w:rPr>
        <w:t>s</w:t>
      </w:r>
      <w:r w:rsidRPr="002F7B72">
        <w:rPr>
          <w:lang w:val="fr-FR"/>
        </w:rPr>
        <w:t xml:space="preserve"> producteur</w:t>
      </w:r>
      <w:r>
        <w:rPr>
          <w:lang w:val="fr-FR"/>
        </w:rPr>
        <w:t>s qui</w:t>
      </w:r>
      <w:r w:rsidRPr="002F7B72">
        <w:rPr>
          <w:lang w:val="fr-FR"/>
        </w:rPr>
        <w:t xml:space="preserve"> contribue</w:t>
      </w:r>
      <w:r w:rsidR="00B74568">
        <w:rPr>
          <w:lang w:val="fr-FR"/>
        </w:rPr>
        <w:t>nt</w:t>
      </w:r>
      <w:r w:rsidRPr="002F7B72">
        <w:rPr>
          <w:lang w:val="fr-FR"/>
        </w:rPr>
        <w:t xml:space="preserve"> pour une valeur de 700</w:t>
      </w:r>
      <w:r w:rsidR="00B74568">
        <w:rPr>
          <w:lang w:val="fr-FR"/>
        </w:rPr>
        <w:t xml:space="preserve"> </w:t>
      </w:r>
      <w:r w:rsidRPr="002F7B72">
        <w:rPr>
          <w:lang w:val="fr-FR"/>
        </w:rPr>
        <w:t>000 francs CFA.</w:t>
      </w:r>
    </w:p>
    <w:p w14:paraId="0D010988" w14:textId="77777777" w:rsidR="00134AEB" w:rsidRPr="009262BC" w:rsidRDefault="002F4899" w:rsidP="00134AEB">
      <w:pPr>
        <w:pStyle w:val="Titre2"/>
        <w:rPr>
          <w:b/>
          <w:bCs w:val="0"/>
          <w:lang w:val="fr-FR"/>
        </w:rPr>
      </w:pPr>
      <w:bookmarkStart w:id="22" w:name="_Toc311585049"/>
      <w:bookmarkStart w:id="23" w:name="_Toc318652622"/>
      <w:r w:rsidRPr="009262BC">
        <w:rPr>
          <w:b/>
          <w:bCs w:val="0"/>
          <w:lang w:val="fr-FR"/>
        </w:rPr>
        <w:t>Thématique III. S</w:t>
      </w:r>
      <w:bookmarkEnd w:id="22"/>
      <w:r w:rsidRPr="009262BC">
        <w:rPr>
          <w:b/>
          <w:bCs w:val="0"/>
          <w:lang w:val="fr-FR"/>
        </w:rPr>
        <w:t>tratégies d’aménagement</w:t>
      </w:r>
      <w:bookmarkEnd w:id="23"/>
    </w:p>
    <w:p w14:paraId="7BD75263" w14:textId="77777777" w:rsidR="00134AEB" w:rsidRPr="002F7B72" w:rsidRDefault="002F4899" w:rsidP="00134AEB">
      <w:pPr>
        <w:pStyle w:val="Titre3"/>
        <w:rPr>
          <w:lang w:val="fr-FR"/>
        </w:rPr>
      </w:pPr>
      <w:bookmarkStart w:id="24" w:name="_Toc311585050"/>
      <w:bookmarkStart w:id="25" w:name="_Toc318652623"/>
      <w:r w:rsidRPr="002F7B72">
        <w:rPr>
          <w:lang w:val="fr-FR"/>
        </w:rPr>
        <w:t>Le projet de construction de logements sociaux et de lutte contre les inondations et bidonvilles (plan Jaxaay) : une stratégie face aux inondations</w:t>
      </w:r>
      <w:bookmarkEnd w:id="24"/>
      <w:bookmarkEnd w:id="25"/>
    </w:p>
    <w:p w14:paraId="0E8091B6" w14:textId="77777777" w:rsidR="00134AEB" w:rsidRDefault="002F4899" w:rsidP="00134AEB">
      <w:pPr>
        <w:pStyle w:val="Titre4"/>
        <w:rPr>
          <w:lang w:val="fr-FR"/>
        </w:rPr>
      </w:pPr>
      <w:r w:rsidRPr="002F7B72">
        <w:rPr>
          <w:lang w:val="fr-FR"/>
        </w:rPr>
        <w:t xml:space="preserve">Par </w:t>
      </w:r>
      <w:r w:rsidRPr="002F7B72">
        <w:rPr>
          <w:b/>
          <w:lang w:val="fr-FR"/>
        </w:rPr>
        <w:t>Mansour Ndoye</w:t>
      </w:r>
      <w:r w:rsidRPr="002F7B72">
        <w:rPr>
          <w:lang w:val="fr-FR"/>
        </w:rPr>
        <w:t>, Coordonnateur adjoint du Plan Jaxaay</w:t>
      </w:r>
      <w:r>
        <w:rPr>
          <w:lang w:val="fr-FR"/>
        </w:rPr>
        <w:t>.</w:t>
      </w:r>
    </w:p>
    <w:p w14:paraId="75629C66" w14:textId="77777777" w:rsidR="00134AEB" w:rsidRPr="002F7B72" w:rsidRDefault="00134AEB" w:rsidP="00134AEB">
      <w:pPr>
        <w:rPr>
          <w:lang w:val="fr-FR"/>
        </w:rPr>
      </w:pPr>
    </w:p>
    <w:p w14:paraId="6316F87A" w14:textId="77777777" w:rsidR="00134AEB" w:rsidRPr="002F7B72" w:rsidRDefault="002F4899" w:rsidP="00134AEB">
      <w:pPr>
        <w:rPr>
          <w:lang w:val="fr-FR"/>
        </w:rPr>
      </w:pPr>
      <w:r w:rsidRPr="002F7B72">
        <w:rPr>
          <w:lang w:val="fr-FR"/>
        </w:rPr>
        <w:t>La mise en œuvre du Plan Jaxaay s’inscrit dans une volonté de l’Etat d’apporter des réponses décisives à la problématique des inondations à plus ou moins long terme.</w:t>
      </w:r>
      <w:r w:rsidR="001C5FD5">
        <w:rPr>
          <w:lang w:val="fr-FR"/>
        </w:rPr>
        <w:t xml:space="preserve"> </w:t>
      </w:r>
      <w:r w:rsidRPr="002F7B72">
        <w:rPr>
          <w:lang w:val="fr-FR"/>
        </w:rPr>
        <w:t xml:space="preserve">Cet engagement s’est traduit par la création au sein du Ministère de l’Habitat, du </w:t>
      </w:r>
      <w:r w:rsidRPr="00BD7220">
        <w:rPr>
          <w:b/>
          <w:bCs/>
          <w:lang w:val="fr-FR"/>
        </w:rPr>
        <w:t>Projet de Construction des Logements Sociaux et de Lutte contre les Inondations et les Bidonvilles</w:t>
      </w:r>
      <w:r w:rsidRPr="002F7B72">
        <w:rPr>
          <w:lang w:val="fr-FR"/>
        </w:rPr>
        <w:t xml:space="preserve"> ayant en charge l’exécution du </w:t>
      </w:r>
      <w:r>
        <w:rPr>
          <w:b/>
          <w:bCs/>
          <w:lang w:val="fr-FR"/>
        </w:rPr>
        <w:t>Plan Jaxaay</w:t>
      </w:r>
      <w:r w:rsidRPr="002F7B72">
        <w:rPr>
          <w:b/>
          <w:bCs/>
          <w:lang w:val="fr-FR"/>
        </w:rPr>
        <w:t xml:space="preserve">. </w:t>
      </w:r>
      <w:r w:rsidRPr="002F7B72">
        <w:rPr>
          <w:lang w:val="fr-FR"/>
        </w:rPr>
        <w:t xml:space="preserve">A cet effet, de </w:t>
      </w:r>
      <w:r>
        <w:rPr>
          <w:lang w:val="fr-FR"/>
        </w:rPr>
        <w:t>grands</w:t>
      </w:r>
      <w:r w:rsidRPr="002F7B72">
        <w:rPr>
          <w:lang w:val="fr-FR"/>
        </w:rPr>
        <w:t xml:space="preserve"> investissements ont été consentis.</w:t>
      </w:r>
    </w:p>
    <w:p w14:paraId="0347513E" w14:textId="77777777" w:rsidR="00134AEB" w:rsidRPr="002F7B72" w:rsidRDefault="002F4899" w:rsidP="00134AEB">
      <w:pPr>
        <w:rPr>
          <w:lang w:val="fr-FR"/>
        </w:rPr>
      </w:pPr>
      <w:r w:rsidRPr="002F7B72">
        <w:rPr>
          <w:lang w:val="fr-FR"/>
        </w:rPr>
        <w:t xml:space="preserve">Au-delà de son volet construction de logements sociaux, le Plan Jaxaax a réalisé des ouvrages (bassins de rétention, travaux de drainage des eaux), réhabilité le dispensaire Philippe Maguilen Senghor de Yoff. Les bassins en eau préconisés entre autres solutions, sont des réceptacles permanents, destinés à contenir le surplus d’eaux de pluie et de ruissellement généré par l’urbanisation. Ils constituent le premier niveau d’exutoire dans la politique de gestion des inondations dans la banlieue dakaroise. </w:t>
      </w:r>
    </w:p>
    <w:p w14:paraId="620460BB" w14:textId="77777777" w:rsidR="00134AEB" w:rsidRPr="002F7B72" w:rsidRDefault="002F4899" w:rsidP="00134AEB">
      <w:pPr>
        <w:rPr>
          <w:lang w:val="fr-FR"/>
        </w:rPr>
      </w:pPr>
      <w:r w:rsidRPr="002F7B72">
        <w:rPr>
          <w:lang w:val="fr-FR"/>
        </w:rPr>
        <w:t>A ce stade, cinq bassins de rétention ont été réalisés dans la banlieue dakaroise : i) Le bassin de</w:t>
      </w:r>
      <w:r w:rsidRPr="002F7B72">
        <w:rPr>
          <w:b/>
          <w:bCs/>
          <w:lang w:val="fr-FR"/>
        </w:rPr>
        <w:t xml:space="preserve"> Bagdad</w:t>
      </w:r>
      <w:r w:rsidRPr="002F7B72">
        <w:rPr>
          <w:lang w:val="fr-FR"/>
        </w:rPr>
        <w:t xml:space="preserve"> (350mX150mX3</w:t>
      </w:r>
      <w:proofErr w:type="gramStart"/>
      <w:r w:rsidRPr="002F7B72">
        <w:rPr>
          <w:lang w:val="fr-FR"/>
        </w:rPr>
        <w:t>,5m</w:t>
      </w:r>
      <w:proofErr w:type="gramEnd"/>
      <w:r w:rsidRPr="002F7B72">
        <w:rPr>
          <w:lang w:val="fr-FR"/>
        </w:rPr>
        <w:t>) (Commune d’arrondissement de Djidah Thiaroye Kao) dispose d’une canalisation de refoulement vers la mer et d’une station de pompage en cours de</w:t>
      </w:r>
      <w:r>
        <w:rPr>
          <w:lang w:val="fr-FR"/>
        </w:rPr>
        <w:t xml:space="preserve"> </w:t>
      </w:r>
      <w:r w:rsidRPr="002F7B72">
        <w:rPr>
          <w:lang w:val="fr-FR"/>
        </w:rPr>
        <w:t xml:space="preserve">réalisation. Pour sa réalisation, 175 familles ont été relogées à la </w:t>
      </w:r>
      <w:proofErr w:type="gramStart"/>
      <w:r w:rsidRPr="002F7B72">
        <w:rPr>
          <w:lang w:val="fr-FR"/>
        </w:rPr>
        <w:t>cité</w:t>
      </w:r>
      <w:proofErr w:type="gramEnd"/>
      <w:r w:rsidRPr="002F7B72">
        <w:rPr>
          <w:lang w:val="fr-FR"/>
        </w:rPr>
        <w:t xml:space="preserve"> Jaxaay.</w:t>
      </w:r>
      <w:r w:rsidR="001C5FD5">
        <w:rPr>
          <w:lang w:val="fr-FR"/>
        </w:rPr>
        <w:t xml:space="preserve"> </w:t>
      </w:r>
      <w:r w:rsidRPr="002F7B72">
        <w:rPr>
          <w:lang w:val="fr-FR"/>
        </w:rPr>
        <w:t>ii) Le bassin de la commune d’arrondissement</w:t>
      </w:r>
      <w:r w:rsidRPr="002F7B72">
        <w:rPr>
          <w:b/>
          <w:bCs/>
          <w:lang w:val="fr-FR"/>
        </w:rPr>
        <w:t xml:space="preserve"> Médina</w:t>
      </w:r>
      <w:r w:rsidRPr="002F7B72">
        <w:rPr>
          <w:lang w:val="fr-FR"/>
        </w:rPr>
        <w:t xml:space="preserve"> </w:t>
      </w:r>
      <w:r w:rsidRPr="002F7B72">
        <w:rPr>
          <w:b/>
          <w:bCs/>
          <w:lang w:val="fr-FR"/>
        </w:rPr>
        <w:t>Gounass</w:t>
      </w:r>
      <w:r w:rsidRPr="002F7B72">
        <w:rPr>
          <w:lang w:val="fr-FR"/>
        </w:rPr>
        <w:t xml:space="preserve"> (650mX130mX3m) a un dispositif de canalisation de refoulement vers la mer lui permettant une gestion du surplus d’eau. Une station de pompage autonome est en cours de réalisation. Son aménagement a nécessité un déplacement de 470 familles. iii) Le bassin de </w:t>
      </w:r>
      <w:r w:rsidRPr="002F7B72">
        <w:rPr>
          <w:b/>
          <w:bCs/>
          <w:lang w:val="fr-FR"/>
        </w:rPr>
        <w:t xml:space="preserve">Niéty </w:t>
      </w:r>
      <w:r w:rsidR="00B74568">
        <w:rPr>
          <w:b/>
          <w:bCs/>
          <w:lang w:val="fr-FR"/>
        </w:rPr>
        <w:t>M</w:t>
      </w:r>
      <w:r w:rsidRPr="002F7B72">
        <w:rPr>
          <w:b/>
          <w:bCs/>
          <w:lang w:val="fr-FR"/>
        </w:rPr>
        <w:t>bar</w:t>
      </w:r>
      <w:r w:rsidRPr="002F7B72">
        <w:rPr>
          <w:lang w:val="fr-FR"/>
        </w:rPr>
        <w:t xml:space="preserve"> (650mX150mX3</w:t>
      </w:r>
      <w:proofErr w:type="gramStart"/>
      <w:r w:rsidRPr="002F7B72">
        <w:rPr>
          <w:lang w:val="fr-FR"/>
        </w:rPr>
        <w:t>,5m</w:t>
      </w:r>
      <w:proofErr w:type="gramEnd"/>
      <w:r w:rsidRPr="002F7B72">
        <w:rPr>
          <w:lang w:val="fr-FR"/>
        </w:rPr>
        <w:t>) (commune d’arrondissement de Djidah Thiaroye Kao) dispose d’une hauteur de la zone de marnage assez importante pour recueillir les éventuels apports d’eau extérieurs acheminés par les quartiers environnants. Le bassin de</w:t>
      </w:r>
      <w:r w:rsidRPr="002F7B72">
        <w:rPr>
          <w:b/>
          <w:bCs/>
          <w:lang w:val="fr-FR"/>
        </w:rPr>
        <w:t xml:space="preserve"> Wakhinane Nimzath </w:t>
      </w:r>
      <w:r w:rsidRPr="002F7B72">
        <w:rPr>
          <w:lang w:val="fr-FR"/>
        </w:rPr>
        <w:t xml:space="preserve">(750mX200mX4m) de la commune d’arrondissement du même non est la plus vaste. Pour sa réalisation, 484 familles ont été relogées à la </w:t>
      </w:r>
      <w:proofErr w:type="gramStart"/>
      <w:r w:rsidRPr="002F7B72">
        <w:rPr>
          <w:lang w:val="fr-FR"/>
        </w:rPr>
        <w:t>cité</w:t>
      </w:r>
      <w:proofErr w:type="gramEnd"/>
      <w:r w:rsidRPr="002F7B72">
        <w:rPr>
          <w:lang w:val="fr-FR"/>
        </w:rPr>
        <w:t xml:space="preserve"> Jaxaay. v) le cinquième bassin de rétention aménagé est situé sur la route nationale 1 (RN1, km14)</w:t>
      </w:r>
      <w:r w:rsidR="001C5FD5">
        <w:rPr>
          <w:lang w:val="fr-FR"/>
        </w:rPr>
        <w:t xml:space="preserve"> </w:t>
      </w:r>
    </w:p>
    <w:p w14:paraId="5CFFE264" w14:textId="77777777" w:rsidR="00134AEB" w:rsidRPr="002F7B72" w:rsidRDefault="002F4899" w:rsidP="00134AEB">
      <w:pPr>
        <w:rPr>
          <w:lang w:val="fr-FR"/>
        </w:rPr>
      </w:pPr>
      <w:r w:rsidRPr="002F7B72">
        <w:rPr>
          <w:lang w:val="fr-FR"/>
        </w:rPr>
        <w:t>Au-delà de ces ouvrages, le Plan Jaxaay a réalisé des travaux de drainage des eaux sur le bassin versant du lac Wourouwaye et la réhabilitation des lacs Yawakh et Reumbeut dans les communes d’arrondissement de Yeumbeul Nord, Yeumbeul Sud et Malika. Dans ce cadre, 95 familles ont été relogées.</w:t>
      </w:r>
      <w:r w:rsidR="001C5FD5">
        <w:rPr>
          <w:lang w:val="fr-FR"/>
        </w:rPr>
        <w:t xml:space="preserve"> </w:t>
      </w:r>
      <w:r w:rsidRPr="002F7B72">
        <w:rPr>
          <w:lang w:val="fr-FR"/>
        </w:rPr>
        <w:t>Ses interventions ne sont pas limitées à la seule banlieue dakaroise, mais enregistre</w:t>
      </w:r>
      <w:r w:rsidR="00B74568">
        <w:rPr>
          <w:lang w:val="fr-FR"/>
        </w:rPr>
        <w:t>nt</w:t>
      </w:r>
      <w:r w:rsidRPr="002F7B72">
        <w:rPr>
          <w:lang w:val="fr-FR"/>
        </w:rPr>
        <w:t xml:space="preserve"> des réalisations dans la ville de Dakar (parc zoologique de Hann, dispensaire Philippe Maguilen Senghor de Yoff, Ngor </w:t>
      </w:r>
      <w:proofErr w:type="gramStart"/>
      <w:r w:rsidRPr="002F7B72">
        <w:rPr>
          <w:lang w:val="fr-FR"/>
        </w:rPr>
        <w:t>village…)</w:t>
      </w:r>
      <w:proofErr w:type="gramEnd"/>
      <w:r w:rsidRPr="002F7B72">
        <w:rPr>
          <w:lang w:val="fr-FR"/>
        </w:rPr>
        <w:t>, et dans la ville de Touba.</w:t>
      </w:r>
    </w:p>
    <w:p w14:paraId="5F9CFBDB" w14:textId="77777777" w:rsidR="00134AEB" w:rsidRPr="002F7B72" w:rsidRDefault="002F4899" w:rsidP="00134AEB">
      <w:pPr>
        <w:rPr>
          <w:lang w:val="fr-FR"/>
        </w:rPr>
      </w:pPr>
      <w:r w:rsidRPr="002F7B72">
        <w:rPr>
          <w:lang w:val="fr-FR"/>
        </w:rPr>
        <w:t>Dans son volet construction de logements sociaux,</w:t>
      </w:r>
      <w:r w:rsidR="001C5FD5">
        <w:rPr>
          <w:lang w:val="fr-FR"/>
        </w:rPr>
        <w:t xml:space="preserve"> </w:t>
      </w:r>
      <w:r w:rsidR="00B74568">
        <w:rPr>
          <w:lang w:val="fr-FR"/>
        </w:rPr>
        <w:t>à</w:t>
      </w:r>
      <w:r w:rsidRPr="002F7B72">
        <w:rPr>
          <w:lang w:val="fr-FR"/>
        </w:rPr>
        <w:t xml:space="preserve"> ce jour 2075 logements sont attribués. 125 sont en cours de finalisation et 800 en cours de réalisation pour cette 1</w:t>
      </w:r>
      <w:r w:rsidRPr="002F7B72">
        <w:rPr>
          <w:vertAlign w:val="superscript"/>
          <w:lang w:val="fr-FR"/>
        </w:rPr>
        <w:t>ère</w:t>
      </w:r>
      <w:r w:rsidRPr="002F7B72">
        <w:rPr>
          <w:lang w:val="fr-FR"/>
        </w:rPr>
        <w:t xml:space="preserve"> phase de</w:t>
      </w:r>
      <w:r w:rsidR="001C5FD5">
        <w:rPr>
          <w:lang w:val="fr-FR"/>
        </w:rPr>
        <w:t xml:space="preserve"> </w:t>
      </w:r>
      <w:r w:rsidRPr="002F7B72">
        <w:rPr>
          <w:lang w:val="fr-FR"/>
        </w:rPr>
        <w:t>3000 logements.</w:t>
      </w:r>
      <w:r w:rsidR="001C5FD5">
        <w:rPr>
          <w:lang w:val="fr-FR"/>
        </w:rPr>
        <w:t xml:space="preserve"> </w:t>
      </w:r>
      <w:r w:rsidRPr="002F7B72">
        <w:rPr>
          <w:lang w:val="fr-FR"/>
        </w:rPr>
        <w:t xml:space="preserve">Le programme est accompagné d’équipements sociaux de base : </w:t>
      </w:r>
    </w:p>
    <w:p w14:paraId="2476DF1F" w14:textId="77777777" w:rsidR="00134AEB" w:rsidRPr="002F7B72" w:rsidRDefault="002F4899" w:rsidP="00134AEB">
      <w:pPr>
        <w:pStyle w:val="Paragraphedeliste"/>
        <w:rPr>
          <w:lang w:val="fr-FR"/>
        </w:rPr>
      </w:pPr>
      <w:r w:rsidRPr="002F7B72">
        <w:rPr>
          <w:lang w:val="fr-FR"/>
        </w:rPr>
        <w:t>Une case des tout petits déjà réalisée et fonctionnelle</w:t>
      </w:r>
      <w:r>
        <w:rPr>
          <w:lang w:val="fr-FR"/>
        </w:rPr>
        <w:t> </w:t>
      </w:r>
      <w:r w:rsidRPr="002F7B72">
        <w:rPr>
          <w:lang w:val="fr-FR"/>
        </w:rPr>
        <w:t>;</w:t>
      </w:r>
    </w:p>
    <w:p w14:paraId="7F5A6493" w14:textId="77777777" w:rsidR="00134AEB" w:rsidRPr="002F7B72" w:rsidRDefault="002F4899" w:rsidP="00134AEB">
      <w:pPr>
        <w:pStyle w:val="Paragraphedeliste"/>
        <w:rPr>
          <w:lang w:val="fr-FR"/>
        </w:rPr>
      </w:pPr>
      <w:r>
        <w:rPr>
          <w:lang w:val="fr-FR"/>
        </w:rPr>
        <w:t>U</w:t>
      </w:r>
      <w:r w:rsidRPr="002F7B72">
        <w:rPr>
          <w:lang w:val="fr-FR"/>
        </w:rPr>
        <w:t>n Commissariat de Police (en cours)</w:t>
      </w:r>
      <w:r>
        <w:rPr>
          <w:lang w:val="fr-FR"/>
        </w:rPr>
        <w:t> </w:t>
      </w:r>
      <w:r w:rsidRPr="002F7B72">
        <w:rPr>
          <w:lang w:val="fr-FR"/>
        </w:rPr>
        <w:t>;</w:t>
      </w:r>
    </w:p>
    <w:p w14:paraId="49D16412" w14:textId="77777777" w:rsidR="00134AEB" w:rsidRPr="002F7B72" w:rsidRDefault="002F4899" w:rsidP="00134AEB">
      <w:pPr>
        <w:pStyle w:val="Paragraphedeliste"/>
        <w:rPr>
          <w:lang w:val="fr-FR"/>
        </w:rPr>
      </w:pPr>
      <w:r>
        <w:rPr>
          <w:lang w:val="fr-FR"/>
        </w:rPr>
        <w:t>U</w:t>
      </w:r>
      <w:r w:rsidRPr="002F7B72">
        <w:rPr>
          <w:lang w:val="fr-FR"/>
        </w:rPr>
        <w:t>n Centre de Santé de Référence (en cours)</w:t>
      </w:r>
      <w:r>
        <w:rPr>
          <w:lang w:val="fr-FR"/>
        </w:rPr>
        <w:t> </w:t>
      </w:r>
      <w:r w:rsidRPr="002F7B72">
        <w:rPr>
          <w:lang w:val="fr-FR"/>
        </w:rPr>
        <w:t>;</w:t>
      </w:r>
    </w:p>
    <w:p w14:paraId="00F8EC5F" w14:textId="77777777" w:rsidR="00134AEB" w:rsidRPr="002F7B72" w:rsidRDefault="002F4899" w:rsidP="00134AEB">
      <w:pPr>
        <w:pStyle w:val="Paragraphedeliste"/>
        <w:rPr>
          <w:lang w:val="fr-FR"/>
        </w:rPr>
      </w:pPr>
      <w:r>
        <w:rPr>
          <w:lang w:val="fr-FR"/>
        </w:rPr>
        <w:t>T</w:t>
      </w:r>
      <w:r w:rsidRPr="002F7B72">
        <w:rPr>
          <w:lang w:val="fr-FR"/>
        </w:rPr>
        <w:t>rois écoles élémentaires de douze classes déjà réalisées et fonctionnelles</w:t>
      </w:r>
      <w:r>
        <w:rPr>
          <w:lang w:val="fr-FR"/>
        </w:rPr>
        <w:t> </w:t>
      </w:r>
      <w:r w:rsidRPr="002F7B72">
        <w:rPr>
          <w:lang w:val="fr-FR"/>
        </w:rPr>
        <w:t>;</w:t>
      </w:r>
    </w:p>
    <w:p w14:paraId="6890A637" w14:textId="77777777" w:rsidR="00134AEB" w:rsidRPr="002F7B72" w:rsidRDefault="002F4899" w:rsidP="00134AEB">
      <w:pPr>
        <w:pStyle w:val="Paragraphedeliste"/>
        <w:rPr>
          <w:lang w:val="fr-FR"/>
        </w:rPr>
      </w:pPr>
      <w:r>
        <w:rPr>
          <w:lang w:val="fr-FR"/>
        </w:rPr>
        <w:t>U</w:t>
      </w:r>
      <w:r w:rsidRPr="002F7B72">
        <w:rPr>
          <w:lang w:val="fr-FR"/>
        </w:rPr>
        <w:t>n Collège d’Enseignement Moyen réalisé et fonctionnel érigé en Lycée</w:t>
      </w:r>
      <w:r>
        <w:rPr>
          <w:lang w:val="fr-FR"/>
        </w:rPr>
        <w:t> </w:t>
      </w:r>
      <w:r w:rsidRPr="002F7B72">
        <w:rPr>
          <w:lang w:val="fr-FR"/>
        </w:rPr>
        <w:t>;</w:t>
      </w:r>
    </w:p>
    <w:p w14:paraId="1045848B" w14:textId="77777777" w:rsidR="00134AEB" w:rsidRPr="002F7B72" w:rsidRDefault="002F4899" w:rsidP="00134AEB">
      <w:pPr>
        <w:pStyle w:val="Paragraphedeliste"/>
        <w:rPr>
          <w:lang w:val="fr-FR"/>
        </w:rPr>
      </w:pPr>
      <w:r w:rsidRPr="002F7B72">
        <w:rPr>
          <w:lang w:val="fr-FR"/>
        </w:rPr>
        <w:t>Un Poste de Police fonctionnel</w:t>
      </w:r>
      <w:r>
        <w:rPr>
          <w:lang w:val="fr-FR"/>
        </w:rPr>
        <w:t> ;</w:t>
      </w:r>
    </w:p>
    <w:p w14:paraId="55FA9166" w14:textId="77777777" w:rsidR="00134AEB" w:rsidRPr="002F7B72" w:rsidRDefault="002F4899" w:rsidP="00134AEB">
      <w:pPr>
        <w:pStyle w:val="Paragraphedeliste"/>
        <w:rPr>
          <w:lang w:val="fr-FR"/>
        </w:rPr>
      </w:pPr>
      <w:r w:rsidRPr="002F7B72">
        <w:rPr>
          <w:lang w:val="fr-FR"/>
        </w:rPr>
        <w:t>Un Poste de Santé fonctionnel.</w:t>
      </w:r>
    </w:p>
    <w:p w14:paraId="08A8EC25" w14:textId="77777777" w:rsidR="00134AEB" w:rsidRPr="002F7B72" w:rsidRDefault="00134AEB" w:rsidP="00134AEB">
      <w:pPr>
        <w:rPr>
          <w:lang w:val="fr-FR"/>
        </w:rPr>
      </w:pPr>
    </w:p>
    <w:p w14:paraId="5378051B" w14:textId="77777777" w:rsidR="00134AEB" w:rsidRDefault="002F4899" w:rsidP="00134AEB">
      <w:pPr>
        <w:keepNext/>
      </w:pPr>
      <w:r w:rsidRPr="002F7B72">
        <w:rPr>
          <w:noProof/>
          <w:lang w:val="fr-FR" w:eastAsia="fr-FR"/>
        </w:rPr>
        <w:drawing>
          <wp:inline distT="0" distB="0" distL="0" distR="0" wp14:anchorId="49CE4995" wp14:editId="09E9BA17">
            <wp:extent cx="5111720" cy="3487479"/>
            <wp:effectExtent l="19050" t="0" r="0" b="0"/>
            <wp:docPr id="2" name="Image 1"/>
            <wp:cNvGraphicFramePr/>
            <a:graphic xmlns:a="http://schemas.openxmlformats.org/drawingml/2006/main">
              <a:graphicData uri="http://schemas.openxmlformats.org/drawingml/2006/picture">
                <pic:pic xmlns:pic="http://schemas.openxmlformats.org/drawingml/2006/picture">
                  <pic:nvPicPr>
                    <pic:cNvPr id="0" name="Graphique 2"/>
                    <pic:cNvPicPr>
                      <a:picLocks noChangeArrowheads="1"/>
                    </pic:cNvPicPr>
                  </pic:nvPicPr>
                  <pic:blipFill>
                    <a:blip r:embed="rId20" cstate="print"/>
                    <a:srcRect/>
                    <a:stretch>
                      <a:fillRect/>
                    </a:stretch>
                  </pic:blipFill>
                  <pic:spPr bwMode="auto">
                    <a:xfrm>
                      <a:off x="0" y="0"/>
                      <a:ext cx="5112579" cy="3488065"/>
                    </a:xfrm>
                    <a:prstGeom prst="rect">
                      <a:avLst/>
                    </a:prstGeom>
                    <a:noFill/>
                    <a:ln w="9525">
                      <a:noFill/>
                      <a:miter lim="800000"/>
                      <a:headEnd/>
                      <a:tailEnd/>
                    </a:ln>
                  </pic:spPr>
                </pic:pic>
              </a:graphicData>
            </a:graphic>
          </wp:inline>
        </w:drawing>
      </w:r>
    </w:p>
    <w:p w14:paraId="3E68C974" w14:textId="77777777" w:rsidR="00134AEB" w:rsidRDefault="002F4899" w:rsidP="00134AEB">
      <w:pPr>
        <w:pStyle w:val="Lgende"/>
      </w:pPr>
      <w:r>
        <w:t xml:space="preserve">Figure </w:t>
      </w:r>
      <w:r w:rsidR="007B1B81">
        <w:fldChar w:fldCharType="begin"/>
      </w:r>
      <w:r>
        <w:instrText xml:space="preserve"> SEQ Figure \* ARABIC </w:instrText>
      </w:r>
      <w:r w:rsidR="007B1B81">
        <w:fldChar w:fldCharType="separate"/>
      </w:r>
      <w:r w:rsidR="007458D1">
        <w:rPr>
          <w:noProof/>
        </w:rPr>
        <w:t>2</w:t>
      </w:r>
      <w:r w:rsidR="007B1B81">
        <w:fldChar w:fldCharType="end"/>
      </w:r>
      <w:r>
        <w:t>. Répartition des attributions de logements en septembre 2009 par site de projet Jaxaay.</w:t>
      </w:r>
    </w:p>
    <w:p w14:paraId="55054F84" w14:textId="77777777" w:rsidR="00B74568" w:rsidRPr="00EC05F7" w:rsidRDefault="00B74568" w:rsidP="00B74568"/>
    <w:p w14:paraId="47C855C4" w14:textId="77777777" w:rsidR="00134AEB" w:rsidRDefault="002F4899" w:rsidP="00134AEB">
      <w:pPr>
        <w:pStyle w:val="Lgende"/>
        <w:keepNext/>
      </w:pPr>
      <w:r>
        <w:t xml:space="preserve">Tableau </w:t>
      </w:r>
      <w:r w:rsidR="007B1B81">
        <w:fldChar w:fldCharType="begin"/>
      </w:r>
      <w:r>
        <w:instrText xml:space="preserve"> SEQ Tableau \* ARABIC </w:instrText>
      </w:r>
      <w:r w:rsidR="007B1B81">
        <w:fldChar w:fldCharType="separate"/>
      </w:r>
      <w:r w:rsidR="007458D1">
        <w:rPr>
          <w:noProof/>
        </w:rPr>
        <w:t>1</w:t>
      </w:r>
      <w:r w:rsidR="007B1B81">
        <w:fldChar w:fldCharType="end"/>
      </w:r>
      <w:r>
        <w:t xml:space="preserve">. </w:t>
      </w:r>
      <w:r w:rsidRPr="002F7B72">
        <w:rPr>
          <w:lang w:val="fr-FR"/>
        </w:rPr>
        <w:t>Estimation par commune d’arrondissement des concessions affectées par les inondations</w:t>
      </w:r>
    </w:p>
    <w:p w14:paraId="6B8F1FBC" w14:textId="77777777" w:rsidR="00134AEB" w:rsidRPr="002F7B72" w:rsidRDefault="002F4899" w:rsidP="00134AEB">
      <w:pPr>
        <w:rPr>
          <w:lang w:val="fr-FR"/>
        </w:rPr>
      </w:pPr>
      <w:r w:rsidRPr="002F7B72">
        <w:rPr>
          <w:noProof/>
          <w:lang w:val="fr-FR" w:eastAsia="fr-FR"/>
        </w:rPr>
        <w:drawing>
          <wp:inline distT="0" distB="0" distL="0" distR="0" wp14:anchorId="6694B97A" wp14:editId="729C7534">
            <wp:extent cx="5274310" cy="3315368"/>
            <wp:effectExtent l="19050" t="0" r="2540" b="0"/>
            <wp:docPr id="3" name="Imag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274310" cy="3315368"/>
                    </a:xfrm>
                    <a:prstGeom prst="rect">
                      <a:avLst/>
                    </a:prstGeom>
                    <a:noFill/>
                    <a:ln w="9525">
                      <a:noFill/>
                      <a:miter lim="800000"/>
                      <a:headEnd/>
                      <a:tailEnd/>
                    </a:ln>
                  </pic:spPr>
                </pic:pic>
              </a:graphicData>
            </a:graphic>
          </wp:inline>
        </w:drawing>
      </w:r>
    </w:p>
    <w:p w14:paraId="6CC15FD6" w14:textId="77777777" w:rsidR="00134AEB" w:rsidRPr="002F7B72" w:rsidRDefault="002F4899" w:rsidP="00134AEB">
      <w:pPr>
        <w:rPr>
          <w:lang w:val="fr-FR"/>
        </w:rPr>
      </w:pPr>
      <w:r w:rsidRPr="002F7B72">
        <w:rPr>
          <w:lang w:val="fr-FR"/>
        </w:rPr>
        <w:t>A la date du 14 octobre, 20 232 maisons (+ ou -</w:t>
      </w:r>
      <w:r w:rsidR="001C5FD5">
        <w:rPr>
          <w:lang w:val="fr-FR"/>
        </w:rPr>
        <w:t xml:space="preserve"> </w:t>
      </w:r>
      <w:r w:rsidRPr="002F7B72">
        <w:rPr>
          <w:lang w:val="fr-FR"/>
        </w:rPr>
        <w:t>10%) ont été affectées par les inondations.</w:t>
      </w:r>
    </w:p>
    <w:p w14:paraId="51868E5A" w14:textId="77777777" w:rsidR="00134AEB" w:rsidRPr="002F7B72" w:rsidRDefault="002F4899" w:rsidP="00134AEB">
      <w:pPr>
        <w:rPr>
          <w:lang w:val="fr-FR"/>
        </w:rPr>
      </w:pPr>
      <w:r w:rsidRPr="002F7B72">
        <w:rPr>
          <w:lang w:val="fr-FR"/>
        </w:rPr>
        <w:t xml:space="preserve">Afin d’atteindre ses objectifs, Le Plan Jaxaay, a besoin de la viabilisation (terrassement, adduction d’eau et assainissement) de </w:t>
      </w:r>
      <w:r w:rsidRPr="002F7B72">
        <w:rPr>
          <w:b/>
          <w:bCs/>
          <w:lang w:val="fr-FR"/>
        </w:rPr>
        <w:t>550 ha</w:t>
      </w:r>
      <w:r w:rsidRPr="002F7B72">
        <w:rPr>
          <w:lang w:val="fr-FR"/>
        </w:rPr>
        <w:t>, de la construction de</w:t>
      </w:r>
      <w:r w:rsidR="001C5FD5">
        <w:rPr>
          <w:lang w:val="fr-FR"/>
        </w:rPr>
        <w:t xml:space="preserve"> </w:t>
      </w:r>
      <w:r w:rsidRPr="002F7B72">
        <w:rPr>
          <w:b/>
          <w:bCs/>
          <w:lang w:val="fr-FR"/>
        </w:rPr>
        <w:t>20 000 logements</w:t>
      </w:r>
      <w:r w:rsidRPr="002F7B72">
        <w:rPr>
          <w:lang w:val="fr-FR"/>
        </w:rPr>
        <w:t xml:space="preserve"> de </w:t>
      </w:r>
      <w:r w:rsidRPr="002F7B72">
        <w:rPr>
          <w:b/>
          <w:bCs/>
          <w:lang w:val="fr-FR"/>
        </w:rPr>
        <w:t>nouveaux équipements sociaux</w:t>
      </w:r>
      <w:r w:rsidRPr="002F7B72">
        <w:rPr>
          <w:lang w:val="fr-FR"/>
        </w:rPr>
        <w:t xml:space="preserve"> (écoles primaires, Lycée, CEM, Centres de santé, cases des tout petits) et </w:t>
      </w:r>
      <w:r w:rsidRPr="002F7B72">
        <w:rPr>
          <w:b/>
          <w:bCs/>
          <w:lang w:val="fr-FR"/>
        </w:rPr>
        <w:t>la réalisation et l’aménagement de 12 bassins en eau</w:t>
      </w:r>
      <w:r w:rsidRPr="002F7B72">
        <w:rPr>
          <w:lang w:val="fr-FR"/>
        </w:rPr>
        <w:t>.</w:t>
      </w:r>
    </w:p>
    <w:p w14:paraId="320FE50B" w14:textId="77777777" w:rsidR="00134AEB" w:rsidRPr="002F7B72" w:rsidRDefault="00134AEB" w:rsidP="00134AEB">
      <w:pPr>
        <w:rPr>
          <w:b/>
          <w:bCs/>
          <w:lang w:val="fr-FR"/>
        </w:rPr>
      </w:pPr>
    </w:p>
    <w:p w14:paraId="26D2A260" w14:textId="77777777" w:rsidR="00134AEB" w:rsidRPr="002F7B72" w:rsidRDefault="002F4899" w:rsidP="00134AEB">
      <w:pPr>
        <w:pStyle w:val="Titre3"/>
        <w:rPr>
          <w:lang w:val="fr-FR"/>
        </w:rPr>
      </w:pPr>
      <w:bookmarkStart w:id="26" w:name="_Toc318652624"/>
      <w:r>
        <w:rPr>
          <w:lang w:val="fr-FR"/>
        </w:rPr>
        <w:t>Présentation de</w:t>
      </w:r>
      <w:r w:rsidR="001C5FD5">
        <w:rPr>
          <w:lang w:val="fr-FR"/>
        </w:rPr>
        <w:t xml:space="preserve"> </w:t>
      </w:r>
      <w:r>
        <w:rPr>
          <w:lang w:val="fr-FR"/>
        </w:rPr>
        <w:t>l’étude pour l’é</w:t>
      </w:r>
      <w:r w:rsidRPr="002F7B72">
        <w:rPr>
          <w:lang w:val="fr-FR"/>
        </w:rPr>
        <w:t>laboration d’un plan de restructuration des quarti</w:t>
      </w:r>
      <w:r>
        <w:rPr>
          <w:lang w:val="fr-FR"/>
        </w:rPr>
        <w:t>ers de P</w:t>
      </w:r>
      <w:r w:rsidRPr="002F7B72">
        <w:rPr>
          <w:lang w:val="fr-FR"/>
        </w:rPr>
        <w:t>ikine</w:t>
      </w:r>
      <w:r>
        <w:rPr>
          <w:lang w:val="fr-FR"/>
        </w:rPr>
        <w:t>-sud traversés par l’autoroute Dakar-D</w:t>
      </w:r>
      <w:r w:rsidRPr="002F7B72">
        <w:rPr>
          <w:lang w:val="fr-FR"/>
        </w:rPr>
        <w:t>iamniadio</w:t>
      </w:r>
      <w:r>
        <w:rPr>
          <w:lang w:val="fr-FR"/>
        </w:rPr>
        <w:t>.</w:t>
      </w:r>
      <w:bookmarkEnd w:id="26"/>
    </w:p>
    <w:p w14:paraId="79AC0C5F" w14:textId="77777777" w:rsidR="00134AEB" w:rsidRDefault="002F4899" w:rsidP="00134AEB">
      <w:pPr>
        <w:pStyle w:val="Titre4"/>
        <w:rPr>
          <w:lang w:val="fr-FR"/>
        </w:rPr>
      </w:pPr>
      <w:r w:rsidRPr="002F7B72">
        <w:rPr>
          <w:lang w:val="fr-FR"/>
        </w:rPr>
        <w:t xml:space="preserve">Par </w:t>
      </w:r>
      <w:r w:rsidRPr="009262BC">
        <w:rPr>
          <w:b/>
          <w:bCs w:val="0"/>
          <w:lang w:val="fr-FR"/>
        </w:rPr>
        <w:t>Raymond Babacar MBAYE</w:t>
      </w:r>
      <w:r w:rsidRPr="002F7B72">
        <w:rPr>
          <w:lang w:val="fr-FR"/>
        </w:rPr>
        <w:t>, APIX</w:t>
      </w:r>
    </w:p>
    <w:p w14:paraId="58638E00" w14:textId="77777777" w:rsidR="00134AEB" w:rsidRPr="002F7B72" w:rsidRDefault="00134AEB" w:rsidP="00134AEB"/>
    <w:p w14:paraId="7E4B68A4" w14:textId="77777777" w:rsidR="00134AEB" w:rsidRPr="002F7B72" w:rsidRDefault="002F4899" w:rsidP="00134AEB">
      <w:pPr>
        <w:rPr>
          <w:lang w:val="fr-FR"/>
        </w:rPr>
      </w:pPr>
      <w:r w:rsidRPr="002F7B72">
        <w:rPr>
          <w:lang w:val="fr-FR"/>
        </w:rPr>
        <w:t>De prime à bord, M. Mbaye a précisé que l’initiative qui est ainsi présenté</w:t>
      </w:r>
      <w:r>
        <w:rPr>
          <w:lang w:val="fr-FR"/>
        </w:rPr>
        <w:t>e</w:t>
      </w:r>
      <w:r w:rsidRPr="002F7B72">
        <w:rPr>
          <w:lang w:val="fr-FR"/>
        </w:rPr>
        <w:t xml:space="preserve"> n’est qu’à sa phase étude. La mission d’origine de l’APIX pour les grands travaux se résumait surtout à la réalisation de l’autoroute à péage Dakar-Diamniadio mais cette autoroute traverse Pikine Irrégulier Sud (PIS) qui est une zone densément habitée et de façon irrégulière, très peu équipée et une situation foncière très hétérogène.</w:t>
      </w:r>
    </w:p>
    <w:p w14:paraId="2DFA6932" w14:textId="77777777" w:rsidR="00134AEB" w:rsidRPr="002F7B72" w:rsidRDefault="002F4899" w:rsidP="00134AEB">
      <w:pPr>
        <w:rPr>
          <w:lang w:val="fr-FR"/>
        </w:rPr>
      </w:pPr>
      <w:r w:rsidRPr="002F7B72">
        <w:rPr>
          <w:lang w:val="fr-FR"/>
        </w:rPr>
        <w:t xml:space="preserve">Pikine irrégulier Sud est subdivisée en trois zones dont l’une a déjà fait l’objet d’une restructuration par la fondation Droit à la ville. L’APIX, dans le cadre des projets corollaire à la réalisation de l’autoroute à péage va poursuivre la restructuration de PIS. </w:t>
      </w:r>
    </w:p>
    <w:p w14:paraId="7AA26253" w14:textId="77777777" w:rsidR="00134AEB" w:rsidRPr="002F7B72" w:rsidRDefault="002F4899" w:rsidP="00134AEB">
      <w:pPr>
        <w:rPr>
          <w:lang w:val="fr-FR"/>
        </w:rPr>
      </w:pPr>
      <w:r w:rsidRPr="002F7B72">
        <w:rPr>
          <w:lang w:val="fr-FR"/>
        </w:rPr>
        <w:t>L’objectif de l’étude était d’établir un plan d’action de réinstallation pour les ménages touchés par le plan de restructuration, de disposer d’un programme de restructuration de PIS (coûts</w:t>
      </w:r>
      <w:r w:rsidR="001C5FD5">
        <w:rPr>
          <w:lang w:val="fr-FR"/>
        </w:rPr>
        <w:t xml:space="preserve"> </w:t>
      </w:r>
      <w:r w:rsidRPr="002F7B72">
        <w:rPr>
          <w:lang w:val="fr-FR"/>
        </w:rPr>
        <w:t>des composantes et montage institutionnel) et d’organiser les populations pour en faire des acteurs centraux</w:t>
      </w:r>
      <w:r w:rsidR="001C5FD5">
        <w:rPr>
          <w:lang w:val="fr-FR"/>
        </w:rPr>
        <w:t xml:space="preserve"> </w:t>
      </w:r>
      <w:r w:rsidRPr="002F7B72">
        <w:rPr>
          <w:lang w:val="fr-FR"/>
        </w:rPr>
        <w:t xml:space="preserve">du processus. </w:t>
      </w:r>
    </w:p>
    <w:p w14:paraId="42A30F13" w14:textId="77777777" w:rsidR="00134AEB" w:rsidRPr="002F7B72" w:rsidRDefault="002F4899" w:rsidP="00134AEB">
      <w:pPr>
        <w:rPr>
          <w:lang w:val="fr-FR"/>
        </w:rPr>
      </w:pPr>
      <w:r w:rsidRPr="002F7B72">
        <w:rPr>
          <w:lang w:val="fr-FR"/>
        </w:rPr>
        <w:t xml:space="preserve">La restructuration permettra d’assurer l’accessibilité des quartiers de la zone et leur désenclavement sur la base d’un plan d’urbanisme de détail qui assure le développement durable du quartier, d’encourager les populations à améliorer leur habitation (investissement dans l’habitat) en leur assurant la sécurité foncière, d’améliorer le cadre de vie des populations par l’édification d’infrastructures de base, </w:t>
      </w:r>
      <w:r>
        <w:rPr>
          <w:lang w:val="fr-FR"/>
        </w:rPr>
        <w:t>s</w:t>
      </w:r>
      <w:r w:rsidRPr="002F7B72">
        <w:rPr>
          <w:lang w:val="fr-FR"/>
        </w:rPr>
        <w:t xml:space="preserve">usciter et dynamiser des activités économiques dans les quartiers restructurés et régularisés, d’où la promotion de l’emploi, </w:t>
      </w:r>
      <w:r w:rsidRPr="002F7B72">
        <w:rPr>
          <w:b/>
          <w:bCs/>
          <w:lang w:val="fr-FR"/>
        </w:rPr>
        <w:t>atténuer les impacts négatifs liés à la traversée de l’Autoroute</w:t>
      </w:r>
      <w:r w:rsidRPr="002F7B72">
        <w:rPr>
          <w:lang w:val="fr-FR"/>
        </w:rPr>
        <w:t xml:space="preserve"> et enfin, lutter contre les inondations qui menace</w:t>
      </w:r>
      <w:r w:rsidR="001843F8">
        <w:rPr>
          <w:lang w:val="fr-FR"/>
        </w:rPr>
        <w:t>nt</w:t>
      </w:r>
      <w:r w:rsidRPr="002F7B72">
        <w:rPr>
          <w:lang w:val="fr-FR"/>
        </w:rPr>
        <w:t xml:space="preserve"> plusieurs quartiers</w:t>
      </w:r>
      <w:r w:rsidR="001C5FD5">
        <w:rPr>
          <w:lang w:val="fr-FR"/>
        </w:rPr>
        <w:t xml:space="preserve"> </w:t>
      </w:r>
      <w:r w:rsidRPr="002F7B72">
        <w:rPr>
          <w:lang w:val="fr-FR"/>
        </w:rPr>
        <w:t>de la zone.</w:t>
      </w:r>
    </w:p>
    <w:p w14:paraId="04862EBD" w14:textId="77777777" w:rsidR="00134AEB" w:rsidRDefault="002F4899" w:rsidP="00134AEB">
      <w:pPr>
        <w:rPr>
          <w:lang w:val="fr-FR"/>
        </w:rPr>
      </w:pPr>
      <w:r w:rsidRPr="002F7B72">
        <w:rPr>
          <w:lang w:val="fr-FR"/>
        </w:rPr>
        <w:t>Deux niveaux de restructuration ont été déclinés par l’étude. La restructuration de niveau 1 correspond à la restructuration qui évolue à l’échelle du plan d’urbanisme de détail. Elle englobe les équipements structurants définis par les experts sur la base de considérations techniques, validés</w:t>
      </w:r>
      <w:r w:rsidR="001C5FD5">
        <w:rPr>
          <w:lang w:val="fr-FR"/>
        </w:rPr>
        <w:t xml:space="preserve"> </w:t>
      </w:r>
      <w:r w:rsidRPr="002F7B72">
        <w:rPr>
          <w:lang w:val="fr-FR"/>
        </w:rPr>
        <w:t xml:space="preserve">par les instances de tutelle (Ministères, agences), </w:t>
      </w:r>
      <w:r w:rsidRPr="002F7B72">
        <w:rPr>
          <w:lang w:val="fr-FR"/>
        </w:rPr>
        <w:br/>
        <w:t xml:space="preserve">puis soumis aux instances politiques (la population est informée, puis consultée pour l’implantation de détail). Les éléments concernés sont : i) le réseau de voirie (primaire et secondaire) et les réseaux rattachés (caniveaux latéraux et électrification), ii) le réseau de mise hors eau et iii) quelques équipements majeurs. </w:t>
      </w:r>
    </w:p>
    <w:p w14:paraId="2ABBAC2E" w14:textId="77777777" w:rsidR="00B74568" w:rsidRDefault="002F4899" w:rsidP="00B74568">
      <w:pPr>
        <w:rPr>
          <w:lang w:val="fr-FR"/>
        </w:rPr>
      </w:pPr>
      <w:r w:rsidRPr="00407849">
        <w:rPr>
          <w:noProof/>
          <w:lang w:val="fr-FR" w:eastAsia="fr-FR"/>
        </w:rPr>
        <w:drawing>
          <wp:inline distT="0" distB="0" distL="0" distR="0" wp14:anchorId="77493DB4" wp14:editId="4FD11F4C">
            <wp:extent cx="4855210" cy="3431802"/>
            <wp:effectExtent l="19050" t="0" r="2540" b="0"/>
            <wp:docPr id="32" name="Image 30" descr="0626 planche 2"/>
            <wp:cNvGraphicFramePr/>
            <a:graphic xmlns:a="http://schemas.openxmlformats.org/drawingml/2006/main">
              <a:graphicData uri="http://schemas.openxmlformats.org/drawingml/2006/picture">
                <pic:pic xmlns:pic="http://schemas.openxmlformats.org/drawingml/2006/picture">
                  <pic:nvPicPr>
                    <pic:cNvPr id="0" name="Picture 5" descr="0626 planche 2"/>
                    <pic:cNvPicPr>
                      <a:picLocks noChangeAspect="1" noChangeArrowheads="1"/>
                    </pic:cNvPicPr>
                  </pic:nvPicPr>
                  <pic:blipFill>
                    <a:blip r:embed="rId22" cstate="print"/>
                    <a:srcRect/>
                    <a:stretch>
                      <a:fillRect/>
                    </a:stretch>
                  </pic:blipFill>
                  <pic:spPr bwMode="auto">
                    <a:xfrm>
                      <a:off x="0" y="0"/>
                      <a:ext cx="4855210" cy="3431802"/>
                    </a:xfrm>
                    <a:prstGeom prst="rect">
                      <a:avLst/>
                    </a:prstGeom>
                    <a:noFill/>
                    <a:ln w="9525">
                      <a:noFill/>
                      <a:miter lim="800000"/>
                      <a:headEnd/>
                      <a:tailEnd/>
                    </a:ln>
                  </pic:spPr>
                </pic:pic>
              </a:graphicData>
            </a:graphic>
          </wp:inline>
        </w:drawing>
      </w:r>
    </w:p>
    <w:p w14:paraId="7CC917EE" w14:textId="77777777" w:rsidR="00B74568" w:rsidRPr="002F7B72" w:rsidRDefault="002F4899" w:rsidP="00B74568">
      <w:pPr>
        <w:rPr>
          <w:lang w:val="fr-FR"/>
        </w:rPr>
      </w:pPr>
      <w:r>
        <w:rPr>
          <w:lang w:val="fr-FR"/>
        </w:rPr>
        <w:t>Figure 3 : Projet de voirie principale</w:t>
      </w:r>
    </w:p>
    <w:p w14:paraId="49A800A5" w14:textId="77777777" w:rsidR="00134AEB" w:rsidRPr="002F7B72" w:rsidRDefault="002F4899" w:rsidP="00134AEB">
      <w:pPr>
        <w:rPr>
          <w:lang w:val="fr-FR"/>
        </w:rPr>
      </w:pPr>
      <w:r w:rsidRPr="002F7B72">
        <w:rPr>
          <w:lang w:val="fr-FR"/>
        </w:rPr>
        <w:t xml:space="preserve">La restructuration de niveau 2 est à l’échelle des quartiers (organisation des </w:t>
      </w:r>
      <w:r w:rsidR="00B74568">
        <w:rPr>
          <w:lang w:val="fr-FR"/>
        </w:rPr>
        <w:t>î</w:t>
      </w:r>
      <w:r w:rsidRPr="002F7B72">
        <w:rPr>
          <w:lang w:val="fr-FR"/>
        </w:rPr>
        <w:t>lots). Elle correspond aux infrastructures et équipements de proximité définis lors des ateliers de planification participative avec les bénéficiaires.</w:t>
      </w:r>
      <w:r w:rsidR="001C5FD5">
        <w:rPr>
          <w:lang w:val="fr-FR"/>
        </w:rPr>
        <w:t xml:space="preserve"> </w:t>
      </w:r>
    </w:p>
    <w:p w14:paraId="4D2D8518" w14:textId="77777777" w:rsidR="00134AEB" w:rsidRPr="002F7B72" w:rsidRDefault="002F4899" w:rsidP="00134AEB">
      <w:pPr>
        <w:rPr>
          <w:lang w:val="fr-FR"/>
        </w:rPr>
      </w:pPr>
      <w:r w:rsidRPr="002F7B72">
        <w:rPr>
          <w:lang w:val="fr-FR"/>
        </w:rPr>
        <w:t>La restructuration envisage une mise hors eau de Pikine irrégulier Sud.</w:t>
      </w:r>
      <w:r w:rsidR="001C5FD5">
        <w:rPr>
          <w:lang w:val="fr-FR"/>
        </w:rPr>
        <w:t xml:space="preserve"> </w:t>
      </w:r>
      <w:r w:rsidRPr="002F7B72">
        <w:rPr>
          <w:lang w:val="fr-FR"/>
        </w:rPr>
        <w:t>La gestion des eaux pluviales a été la requête principale de la population de PIS. Avec un montant</w:t>
      </w:r>
      <w:r>
        <w:rPr>
          <w:lang w:val="fr-FR"/>
        </w:rPr>
        <w:t xml:space="preserve"> de</w:t>
      </w:r>
      <w:r w:rsidRPr="002F7B72">
        <w:rPr>
          <w:lang w:val="fr-FR"/>
        </w:rPr>
        <w:t xml:space="preserve"> 3,5 milliard, un dispositif de gestion des eaux pluviales sera mis en place. Ce dispositif comprend des équipements de drainage des eaux vers les mares Yeumbeul, Sam Sam, Wakhinane Nimzatt et ensuite vers la mer. Il faut néanmoins signaler que la faisabilité de ce dispositif est fortement dépendante de la reprise des pompages de la nappe de Thiaroye.</w:t>
      </w:r>
    </w:p>
    <w:p w14:paraId="6657CAAD" w14:textId="77777777" w:rsidR="00134AEB" w:rsidRPr="002F7B72" w:rsidRDefault="002F4899" w:rsidP="00134AEB">
      <w:pPr>
        <w:rPr>
          <w:lang w:val="fr-FR"/>
        </w:rPr>
      </w:pPr>
      <w:r w:rsidRPr="002F7B72">
        <w:rPr>
          <w:lang w:val="fr-FR"/>
        </w:rPr>
        <w:t xml:space="preserve"> </w:t>
      </w:r>
    </w:p>
    <w:p w14:paraId="51072A56" w14:textId="77777777" w:rsidR="00134AEB" w:rsidRPr="002F7B72" w:rsidRDefault="002F4899" w:rsidP="00134AEB">
      <w:pPr>
        <w:pStyle w:val="Titre3"/>
        <w:rPr>
          <w:lang w:val="fr-FR"/>
        </w:rPr>
      </w:pPr>
      <w:bookmarkStart w:id="27" w:name="_Toc318652625"/>
      <w:r w:rsidRPr="002F7B72">
        <w:rPr>
          <w:lang w:val="fr-FR"/>
        </w:rPr>
        <w:t xml:space="preserve">Programme d’actions pour la sauvegarde </w:t>
      </w:r>
      <w:r>
        <w:rPr>
          <w:lang w:val="fr-FR"/>
        </w:rPr>
        <w:t>et le développement urbain des Niayes et zones vertes de D</w:t>
      </w:r>
      <w:r w:rsidRPr="002F7B72">
        <w:rPr>
          <w:lang w:val="fr-FR"/>
        </w:rPr>
        <w:t>akar (</w:t>
      </w:r>
      <w:r>
        <w:rPr>
          <w:lang w:val="fr-FR"/>
        </w:rPr>
        <w:t>PASDUNE</w:t>
      </w:r>
      <w:r w:rsidRPr="002F7B72">
        <w:rPr>
          <w:lang w:val="fr-FR"/>
        </w:rPr>
        <w:t>)</w:t>
      </w:r>
      <w:bookmarkEnd w:id="27"/>
    </w:p>
    <w:p w14:paraId="1AEFF6C4" w14:textId="77777777" w:rsidR="00134AEB" w:rsidRDefault="002F4899" w:rsidP="00134AEB">
      <w:pPr>
        <w:pStyle w:val="Titre4"/>
        <w:rPr>
          <w:lang w:val="fr-FR"/>
        </w:rPr>
      </w:pPr>
      <w:r w:rsidRPr="002F7B72">
        <w:rPr>
          <w:lang w:val="fr-FR"/>
        </w:rPr>
        <w:t xml:space="preserve">Par </w:t>
      </w:r>
      <w:r w:rsidRPr="009262BC">
        <w:rPr>
          <w:b/>
          <w:bCs w:val="0"/>
          <w:lang w:val="fr-FR"/>
        </w:rPr>
        <w:t>Abdou Aziz DIOP</w:t>
      </w:r>
      <w:r w:rsidRPr="002F7B72">
        <w:rPr>
          <w:lang w:val="fr-FR"/>
        </w:rPr>
        <w:t>, coordonnateur du PASDUNE.</w:t>
      </w:r>
    </w:p>
    <w:p w14:paraId="02DA88A9" w14:textId="77777777" w:rsidR="00134AEB" w:rsidRPr="002F7B72" w:rsidRDefault="00134AEB" w:rsidP="00134AEB"/>
    <w:p w14:paraId="14B96B80" w14:textId="77777777" w:rsidR="00134AEB" w:rsidRPr="002F7B72" w:rsidRDefault="002F4899" w:rsidP="00134AEB">
      <w:pPr>
        <w:rPr>
          <w:lang w:val="fr-FR"/>
        </w:rPr>
      </w:pPr>
      <w:r w:rsidRPr="002F7B72">
        <w:rPr>
          <w:lang w:val="fr-FR"/>
        </w:rPr>
        <w:t>Le PASDUNE est une organisation étatique instituée par décret 2002-1042 du 15 octobre 2002 qui a pour mission générale de contribuer à la reconversion de l’occupation et de l’utilisation durable des sols dans ses zones d’emprise. Il a pour objectif de Contribuer de manière substantielle à une bonne utilisation du sol et de l’espace dans une perspective de développement durable</w:t>
      </w:r>
    </w:p>
    <w:p w14:paraId="285DD882" w14:textId="77777777" w:rsidR="00134AEB" w:rsidRPr="002F7B72" w:rsidRDefault="002F4899" w:rsidP="00134AEB">
      <w:pPr>
        <w:rPr>
          <w:lang w:val="fr-FR"/>
        </w:rPr>
      </w:pPr>
      <w:r w:rsidRPr="002F7B72">
        <w:rPr>
          <w:lang w:val="fr-FR"/>
        </w:rPr>
        <w:t>L’application pilote d’aménagement du Grand lac de Hann Maristes initiée après une étude diagnostique réalisée pour la sauvegarde des Niayes a permis l’aménagement d’une superficie de 2 500 m² sur une longueur de 450m ainsi structuré</w:t>
      </w:r>
      <w:r>
        <w:rPr>
          <w:lang w:val="fr-FR"/>
        </w:rPr>
        <w:t>e</w:t>
      </w:r>
      <w:r w:rsidRPr="002F7B72">
        <w:rPr>
          <w:lang w:val="fr-FR"/>
        </w:rPr>
        <w:t xml:space="preserve"> : </w:t>
      </w:r>
    </w:p>
    <w:p w14:paraId="3347B6E3" w14:textId="77777777" w:rsidR="00134AEB" w:rsidRPr="002F7B72" w:rsidRDefault="002F4899" w:rsidP="00134AEB">
      <w:pPr>
        <w:pStyle w:val="Paragraphedeliste"/>
        <w:rPr>
          <w:lang w:val="fr-FR"/>
        </w:rPr>
      </w:pPr>
      <w:r w:rsidRPr="002F7B72">
        <w:rPr>
          <w:lang w:val="fr-FR"/>
        </w:rPr>
        <w:t>L’aménagement d’une plateforme multi fonctionnelle ;</w:t>
      </w:r>
    </w:p>
    <w:p w14:paraId="613FFD20" w14:textId="77777777" w:rsidR="00134AEB" w:rsidRPr="002F7B72" w:rsidRDefault="002F4899" w:rsidP="00134AEB">
      <w:pPr>
        <w:pStyle w:val="Paragraphedeliste"/>
        <w:rPr>
          <w:lang w:val="fr-FR"/>
        </w:rPr>
      </w:pPr>
      <w:r w:rsidRPr="002F7B72">
        <w:rPr>
          <w:lang w:val="fr-FR"/>
        </w:rPr>
        <w:t>La stabilisation et</w:t>
      </w:r>
      <w:r w:rsidR="001C5FD5">
        <w:rPr>
          <w:lang w:val="fr-FR"/>
        </w:rPr>
        <w:t xml:space="preserve"> </w:t>
      </w:r>
      <w:r w:rsidRPr="002F7B72">
        <w:rPr>
          <w:lang w:val="fr-FR"/>
        </w:rPr>
        <w:t>relèvement des bords du lac ;</w:t>
      </w:r>
    </w:p>
    <w:p w14:paraId="6EDEAC95" w14:textId="77777777" w:rsidR="00134AEB" w:rsidRPr="002F7B72" w:rsidRDefault="002F4899" w:rsidP="00134AEB">
      <w:pPr>
        <w:pStyle w:val="Paragraphedeliste"/>
        <w:rPr>
          <w:lang w:val="fr-FR"/>
        </w:rPr>
      </w:pPr>
      <w:r>
        <w:rPr>
          <w:lang w:val="fr-FR"/>
        </w:rPr>
        <w:t>L’enlèvement des Typhas ;</w:t>
      </w:r>
    </w:p>
    <w:p w14:paraId="6F8FC8E9" w14:textId="77777777" w:rsidR="00134AEB" w:rsidRPr="002F7B72" w:rsidRDefault="002F4899" w:rsidP="00134AEB">
      <w:pPr>
        <w:pStyle w:val="Paragraphedeliste"/>
        <w:rPr>
          <w:lang w:val="fr-FR"/>
        </w:rPr>
      </w:pPr>
      <w:r w:rsidRPr="002F7B72">
        <w:rPr>
          <w:lang w:val="fr-FR"/>
        </w:rPr>
        <w:t xml:space="preserve">La plantation d’arbres stabilisateurs et </w:t>
      </w:r>
      <w:r>
        <w:rPr>
          <w:lang w:val="fr-FR"/>
        </w:rPr>
        <w:t>régulateurs du niveau des eaux ;</w:t>
      </w:r>
    </w:p>
    <w:p w14:paraId="7A1B8B5A" w14:textId="77777777" w:rsidR="00134AEB" w:rsidRPr="002F7B72" w:rsidRDefault="002F4899" w:rsidP="00134AEB">
      <w:pPr>
        <w:pStyle w:val="Paragraphedeliste"/>
        <w:rPr>
          <w:lang w:val="fr-FR"/>
        </w:rPr>
      </w:pPr>
      <w:r w:rsidRPr="002F7B72">
        <w:rPr>
          <w:lang w:val="fr-FR"/>
        </w:rPr>
        <w:t>L’aménag</w:t>
      </w:r>
      <w:r>
        <w:rPr>
          <w:lang w:val="fr-FR"/>
        </w:rPr>
        <w:t>ement d'aires de repos ;</w:t>
      </w:r>
    </w:p>
    <w:p w14:paraId="0DBDED84" w14:textId="77777777" w:rsidR="00134AEB" w:rsidRPr="002F7B72" w:rsidRDefault="002F4899" w:rsidP="00134AEB">
      <w:pPr>
        <w:pStyle w:val="Paragraphedeliste"/>
        <w:rPr>
          <w:lang w:val="fr-FR"/>
        </w:rPr>
      </w:pPr>
      <w:r w:rsidRPr="002F7B72">
        <w:rPr>
          <w:lang w:val="fr-FR"/>
        </w:rPr>
        <w:t>La réalisation d’une case de 10m de diamètre, pose de bancs publics et balisage de l’aire de promenade (trottoirs), revêtement par du sable de dune et amorce d’un promontoire de 100 m².</w:t>
      </w:r>
    </w:p>
    <w:p w14:paraId="4A4D9122" w14:textId="77777777" w:rsidR="00B74568" w:rsidRDefault="002F4899" w:rsidP="00B74568">
      <w:pPr>
        <w:rPr>
          <w:lang w:val="fr-FR"/>
        </w:rPr>
      </w:pPr>
      <w:r w:rsidRPr="00CF7E45">
        <w:rPr>
          <w:noProof/>
          <w:lang w:val="fr-FR" w:eastAsia="fr-FR"/>
        </w:rPr>
        <w:drawing>
          <wp:inline distT="0" distB="0" distL="0" distR="0" wp14:anchorId="24AA78A8" wp14:editId="3AE39AE6">
            <wp:extent cx="4855210" cy="3641408"/>
            <wp:effectExtent l="19050" t="0" r="2540" b="0"/>
            <wp:docPr id="30" name="Image 28" descr="C:\Users\user\Desktop\PASDUNE IMAGES\Nouveau dossier\carte des aménagements-A4.jpg"/>
            <wp:cNvGraphicFramePr/>
            <a:graphic xmlns:a="http://schemas.openxmlformats.org/drawingml/2006/main">
              <a:graphicData uri="http://schemas.openxmlformats.org/drawingml/2006/picture">
                <pic:pic xmlns:pic="http://schemas.openxmlformats.org/drawingml/2006/picture">
                  <pic:nvPicPr>
                    <pic:cNvPr id="0" name="Picture 2" descr="C:\Users\user\Desktop\PASDUNE IMAGES\Nouveau dossier\carte des aménagements-A4.jpg"/>
                    <pic:cNvPicPr>
                      <a:picLocks noChangeAspect="1" noChangeArrowheads="1"/>
                    </pic:cNvPicPr>
                  </pic:nvPicPr>
                  <pic:blipFill>
                    <a:blip r:embed="rId23" cstate="print"/>
                    <a:srcRect/>
                    <a:stretch>
                      <a:fillRect/>
                    </a:stretch>
                  </pic:blipFill>
                  <pic:spPr bwMode="auto">
                    <a:xfrm>
                      <a:off x="0" y="0"/>
                      <a:ext cx="4855210" cy="3641408"/>
                    </a:xfrm>
                    <a:prstGeom prst="rect">
                      <a:avLst/>
                    </a:prstGeom>
                    <a:noFill/>
                    <a:ln w="9525">
                      <a:noFill/>
                      <a:miter lim="800000"/>
                      <a:headEnd/>
                      <a:tailEnd/>
                    </a:ln>
                  </pic:spPr>
                </pic:pic>
              </a:graphicData>
            </a:graphic>
          </wp:inline>
        </w:drawing>
      </w:r>
    </w:p>
    <w:p w14:paraId="1CC59753" w14:textId="77777777" w:rsidR="00B74568" w:rsidRDefault="002F4899" w:rsidP="00B74568">
      <w:pPr>
        <w:rPr>
          <w:lang w:val="fr-FR"/>
        </w:rPr>
      </w:pPr>
      <w:r>
        <w:rPr>
          <w:lang w:val="fr-FR"/>
        </w:rPr>
        <w:t>Figure 4 : Carte des aménagements de PASDUNE</w:t>
      </w:r>
    </w:p>
    <w:p w14:paraId="634B1A0D" w14:textId="77777777" w:rsidR="00B74568" w:rsidRDefault="002F4899" w:rsidP="00B74568">
      <w:pPr>
        <w:rPr>
          <w:lang w:val="fr-FR"/>
        </w:rPr>
      </w:pPr>
      <w:r w:rsidRPr="00636895">
        <w:rPr>
          <w:noProof/>
          <w:lang w:val="fr-FR" w:eastAsia="fr-FR"/>
        </w:rPr>
        <w:drawing>
          <wp:inline distT="0" distB="0" distL="0" distR="0" wp14:anchorId="48BA498A" wp14:editId="2DA400C3">
            <wp:extent cx="3835930" cy="2502039"/>
            <wp:effectExtent l="19050" t="0" r="0" b="0"/>
            <wp:docPr id="31" name="Image 29" descr="IMG_0006"/>
            <wp:cNvGraphicFramePr/>
            <a:graphic xmlns:a="http://schemas.openxmlformats.org/drawingml/2006/main">
              <a:graphicData uri="http://schemas.openxmlformats.org/drawingml/2006/picture">
                <pic:pic xmlns:pic="http://schemas.openxmlformats.org/drawingml/2006/picture">
                  <pic:nvPicPr>
                    <pic:cNvPr id="0" name="Picture 2" descr="IMG_0006"/>
                    <pic:cNvPicPr>
                      <a:picLocks noChangeAspect="1" noChangeArrowheads="1"/>
                    </pic:cNvPicPr>
                  </pic:nvPicPr>
                  <pic:blipFill>
                    <a:blip r:embed="rId24" cstate="print"/>
                    <a:srcRect/>
                    <a:stretch>
                      <a:fillRect/>
                    </a:stretch>
                  </pic:blipFill>
                  <pic:spPr bwMode="auto">
                    <a:xfrm>
                      <a:off x="0" y="0"/>
                      <a:ext cx="3838579" cy="2503767"/>
                    </a:xfrm>
                    <a:prstGeom prst="rect">
                      <a:avLst/>
                    </a:prstGeom>
                    <a:noFill/>
                    <a:ln w="9525">
                      <a:noFill/>
                      <a:miter lim="800000"/>
                      <a:headEnd/>
                      <a:tailEnd/>
                    </a:ln>
                  </pic:spPr>
                </pic:pic>
              </a:graphicData>
            </a:graphic>
          </wp:inline>
        </w:drawing>
      </w:r>
    </w:p>
    <w:p w14:paraId="533348D3" w14:textId="77777777" w:rsidR="00B74568" w:rsidRDefault="002F4899" w:rsidP="00B74568">
      <w:pPr>
        <w:rPr>
          <w:lang w:val="fr-FR"/>
        </w:rPr>
      </w:pPr>
      <w:r>
        <w:rPr>
          <w:lang w:val="fr-FR"/>
        </w:rPr>
        <w:t>Photo 2 : Vue de la plateforme multifonctionnelle</w:t>
      </w:r>
    </w:p>
    <w:p w14:paraId="717DBA44" w14:textId="77777777" w:rsidR="00134AEB" w:rsidRPr="002F7B72" w:rsidRDefault="002F4899" w:rsidP="00134AEB">
      <w:pPr>
        <w:rPr>
          <w:lang w:val="fr-FR"/>
        </w:rPr>
      </w:pPr>
      <w:r w:rsidRPr="002F7B72">
        <w:rPr>
          <w:lang w:val="fr-FR"/>
        </w:rPr>
        <w:t>Ces actions ont donné les résultats suivants :</w:t>
      </w:r>
    </w:p>
    <w:p w14:paraId="7F5FA6F4" w14:textId="77777777" w:rsidR="00134AEB" w:rsidRPr="002F7B72" w:rsidRDefault="002F4899" w:rsidP="00134AEB">
      <w:pPr>
        <w:pStyle w:val="Paragraphedeliste"/>
        <w:rPr>
          <w:lang w:val="fr-FR"/>
        </w:rPr>
      </w:pPr>
      <w:r w:rsidRPr="002F7B72">
        <w:rPr>
          <w:lang w:val="fr-FR"/>
        </w:rPr>
        <w:t xml:space="preserve">Sur les populations riveraines : </w:t>
      </w:r>
    </w:p>
    <w:p w14:paraId="1394E058" w14:textId="77777777" w:rsidR="00134AEB" w:rsidRPr="002F7B72" w:rsidRDefault="002F4899" w:rsidP="00134AEB">
      <w:pPr>
        <w:pStyle w:val="Paragraphedeliste"/>
        <w:numPr>
          <w:ilvl w:val="1"/>
          <w:numId w:val="1"/>
        </w:numPr>
        <w:rPr>
          <w:lang w:val="fr-FR"/>
        </w:rPr>
      </w:pPr>
      <w:r w:rsidRPr="002F7B72">
        <w:rPr>
          <w:lang w:val="fr-FR"/>
        </w:rPr>
        <w:t>L’engouement populaire et l’appropriation collective</w:t>
      </w:r>
      <w:r>
        <w:rPr>
          <w:lang w:val="fr-FR"/>
        </w:rPr>
        <w:t> ;</w:t>
      </w:r>
    </w:p>
    <w:p w14:paraId="516F53A1" w14:textId="77777777" w:rsidR="00134AEB" w:rsidRPr="002F7B72" w:rsidRDefault="002F4899" w:rsidP="00134AEB">
      <w:pPr>
        <w:pStyle w:val="Paragraphedeliste"/>
        <w:numPr>
          <w:ilvl w:val="1"/>
          <w:numId w:val="1"/>
        </w:numPr>
        <w:rPr>
          <w:lang w:val="fr-FR"/>
        </w:rPr>
      </w:pPr>
      <w:r w:rsidRPr="002F7B72">
        <w:rPr>
          <w:lang w:val="fr-FR"/>
        </w:rPr>
        <w:t xml:space="preserve">La réduction sensible des </w:t>
      </w:r>
      <w:r>
        <w:rPr>
          <w:lang w:val="fr-FR"/>
        </w:rPr>
        <w:t>attaques de moustiques ;</w:t>
      </w:r>
    </w:p>
    <w:p w14:paraId="36E82227" w14:textId="77777777" w:rsidR="00134AEB" w:rsidRPr="002F7B72" w:rsidRDefault="002F4899" w:rsidP="00134AEB">
      <w:pPr>
        <w:pStyle w:val="Paragraphedeliste"/>
        <w:numPr>
          <w:ilvl w:val="1"/>
          <w:numId w:val="1"/>
        </w:numPr>
        <w:rPr>
          <w:lang w:val="fr-FR"/>
        </w:rPr>
      </w:pPr>
      <w:r>
        <w:rPr>
          <w:lang w:val="fr-FR"/>
        </w:rPr>
        <w:t>L</w:t>
      </w:r>
      <w:r w:rsidRPr="002F7B72">
        <w:rPr>
          <w:lang w:val="fr-FR"/>
        </w:rPr>
        <w:t>a disponibilité de plans d’eau équilibrés</w:t>
      </w:r>
      <w:r>
        <w:rPr>
          <w:lang w:val="fr-FR"/>
        </w:rPr>
        <w:t> ;</w:t>
      </w:r>
    </w:p>
    <w:p w14:paraId="027303C5" w14:textId="77777777" w:rsidR="00134AEB" w:rsidRPr="002F7B72" w:rsidRDefault="002F4899" w:rsidP="00134AEB">
      <w:pPr>
        <w:pStyle w:val="Paragraphedeliste"/>
        <w:numPr>
          <w:ilvl w:val="1"/>
          <w:numId w:val="1"/>
        </w:numPr>
        <w:rPr>
          <w:lang w:val="fr-FR"/>
        </w:rPr>
      </w:pPr>
      <w:r w:rsidRPr="002F7B72">
        <w:rPr>
          <w:lang w:val="fr-FR"/>
        </w:rPr>
        <w:t>Le retour des riverains qu</w:t>
      </w:r>
      <w:r>
        <w:rPr>
          <w:lang w:val="fr-FR"/>
        </w:rPr>
        <w:t>i avaient déserté leurs maisons ;</w:t>
      </w:r>
    </w:p>
    <w:p w14:paraId="116448A1" w14:textId="77777777" w:rsidR="00134AEB" w:rsidRPr="002F7B72" w:rsidRDefault="002F4899" w:rsidP="00134AEB">
      <w:pPr>
        <w:pStyle w:val="Paragraphedeliste"/>
        <w:numPr>
          <w:ilvl w:val="1"/>
          <w:numId w:val="1"/>
        </w:numPr>
        <w:rPr>
          <w:lang w:val="fr-FR"/>
        </w:rPr>
      </w:pPr>
      <w:r w:rsidRPr="002F7B72">
        <w:rPr>
          <w:lang w:val="fr-FR"/>
        </w:rPr>
        <w:t>L’augmentation des revenus tirés de la location de maisons, grâce à une revalorisation du site.</w:t>
      </w:r>
    </w:p>
    <w:p w14:paraId="4F42F479" w14:textId="77777777" w:rsidR="00134AEB" w:rsidRPr="002F7B72" w:rsidRDefault="002F4899" w:rsidP="00134AEB">
      <w:pPr>
        <w:pStyle w:val="Paragraphedeliste"/>
        <w:rPr>
          <w:lang w:val="fr-FR"/>
        </w:rPr>
      </w:pPr>
      <w:r w:rsidRPr="002F7B72">
        <w:rPr>
          <w:lang w:val="fr-FR"/>
        </w:rPr>
        <w:t>Sur les eaux du lac</w:t>
      </w:r>
      <w:r w:rsidR="001C5FD5">
        <w:rPr>
          <w:lang w:val="fr-FR"/>
        </w:rPr>
        <w:t xml:space="preserve"> </w:t>
      </w:r>
    </w:p>
    <w:p w14:paraId="56A9A856" w14:textId="77777777" w:rsidR="00134AEB" w:rsidRPr="002F7B72" w:rsidRDefault="002F4899" w:rsidP="00134AEB">
      <w:pPr>
        <w:pStyle w:val="Paragraphedeliste"/>
        <w:numPr>
          <w:ilvl w:val="1"/>
          <w:numId w:val="1"/>
        </w:numPr>
        <w:rPr>
          <w:lang w:val="fr-FR"/>
        </w:rPr>
      </w:pPr>
      <w:r w:rsidRPr="002F7B72">
        <w:rPr>
          <w:lang w:val="fr-FR"/>
        </w:rPr>
        <w:t>La bonne circulation de l’eau et</w:t>
      </w:r>
      <w:r w:rsidR="001C5FD5">
        <w:rPr>
          <w:lang w:val="fr-FR"/>
        </w:rPr>
        <w:t xml:space="preserve"> </w:t>
      </w:r>
      <w:r w:rsidRPr="002F7B72">
        <w:rPr>
          <w:lang w:val="fr-FR"/>
        </w:rPr>
        <w:t>l’oxygénation accrue</w:t>
      </w:r>
      <w:r>
        <w:rPr>
          <w:lang w:val="fr-FR"/>
        </w:rPr>
        <w:t> ;</w:t>
      </w:r>
    </w:p>
    <w:p w14:paraId="45ABD80A" w14:textId="77777777" w:rsidR="00134AEB" w:rsidRPr="002F7B72" w:rsidRDefault="002F4899" w:rsidP="00134AEB">
      <w:pPr>
        <w:pStyle w:val="Paragraphedeliste"/>
        <w:numPr>
          <w:ilvl w:val="1"/>
          <w:numId w:val="1"/>
        </w:numPr>
        <w:rPr>
          <w:lang w:val="fr-FR"/>
        </w:rPr>
      </w:pPr>
      <w:r w:rsidRPr="002F7B72">
        <w:rPr>
          <w:lang w:val="fr-FR"/>
        </w:rPr>
        <w:t>La valorisation</w:t>
      </w:r>
      <w:r>
        <w:rPr>
          <w:lang w:val="fr-FR"/>
        </w:rPr>
        <w:t xml:space="preserve"> des méandres des bords</w:t>
      </w:r>
      <w:r w:rsidR="001C5FD5">
        <w:rPr>
          <w:lang w:val="fr-FR"/>
        </w:rPr>
        <w:t xml:space="preserve"> </w:t>
      </w:r>
      <w:r>
        <w:rPr>
          <w:lang w:val="fr-FR"/>
        </w:rPr>
        <w:t>du lac ;</w:t>
      </w:r>
    </w:p>
    <w:p w14:paraId="6C8BC794" w14:textId="77777777" w:rsidR="00134AEB" w:rsidRPr="00667EDE" w:rsidRDefault="002F4899" w:rsidP="00134AEB">
      <w:pPr>
        <w:pStyle w:val="Paragraphedeliste"/>
        <w:numPr>
          <w:ilvl w:val="1"/>
          <w:numId w:val="1"/>
        </w:numPr>
        <w:rPr>
          <w:lang w:val="fr-FR"/>
        </w:rPr>
      </w:pPr>
      <w:r w:rsidRPr="002F7B72">
        <w:rPr>
          <w:lang w:val="fr-FR"/>
        </w:rPr>
        <w:t>La réapparition de faune et d’avifaune et surtout d’espèces rares.</w:t>
      </w:r>
    </w:p>
    <w:p w14:paraId="497471B3" w14:textId="77777777" w:rsidR="00134AEB" w:rsidRPr="002F7B72" w:rsidRDefault="002F4899" w:rsidP="00134AEB">
      <w:pPr>
        <w:pStyle w:val="Paragraphedeliste"/>
        <w:rPr>
          <w:lang w:val="fr-FR"/>
        </w:rPr>
      </w:pPr>
      <w:r w:rsidRPr="002F7B72">
        <w:rPr>
          <w:lang w:val="fr-FR"/>
        </w:rPr>
        <w:t xml:space="preserve"> Pour la</w:t>
      </w:r>
      <w:r w:rsidR="001C5FD5">
        <w:rPr>
          <w:lang w:val="fr-FR"/>
        </w:rPr>
        <w:t xml:space="preserve"> </w:t>
      </w:r>
      <w:r w:rsidRPr="002F7B72">
        <w:rPr>
          <w:lang w:val="fr-FR"/>
        </w:rPr>
        <w:t>Commune d</w:t>
      </w:r>
      <w:r>
        <w:rPr>
          <w:lang w:val="fr-FR"/>
        </w:rPr>
        <w:t>’Arrondissement de Hann Bel Air :</w:t>
      </w:r>
    </w:p>
    <w:p w14:paraId="133AC077" w14:textId="77777777" w:rsidR="00134AEB" w:rsidRPr="002F7B72" w:rsidRDefault="002F4899" w:rsidP="00134AEB">
      <w:pPr>
        <w:pStyle w:val="Paragraphedeliste"/>
        <w:numPr>
          <w:ilvl w:val="1"/>
          <w:numId w:val="1"/>
        </w:numPr>
        <w:rPr>
          <w:lang w:val="fr-FR"/>
        </w:rPr>
      </w:pPr>
      <w:r w:rsidRPr="002F7B72">
        <w:rPr>
          <w:lang w:val="fr-FR"/>
        </w:rPr>
        <w:t>La réd</w:t>
      </w:r>
      <w:r>
        <w:rPr>
          <w:lang w:val="fr-FR"/>
        </w:rPr>
        <w:t>uction des risques d'inondation ;</w:t>
      </w:r>
    </w:p>
    <w:p w14:paraId="4FF63FF0" w14:textId="77777777" w:rsidR="00134AEB" w:rsidRPr="002F7B72" w:rsidRDefault="002F4899" w:rsidP="00134AEB">
      <w:pPr>
        <w:pStyle w:val="Paragraphedeliste"/>
        <w:numPr>
          <w:ilvl w:val="1"/>
          <w:numId w:val="1"/>
        </w:numPr>
        <w:rPr>
          <w:lang w:val="fr-FR"/>
        </w:rPr>
      </w:pPr>
      <w:r w:rsidRPr="002F7B72">
        <w:rPr>
          <w:lang w:val="fr-FR"/>
        </w:rPr>
        <w:t>La réduction</w:t>
      </w:r>
      <w:r w:rsidR="001C5FD5">
        <w:rPr>
          <w:lang w:val="fr-FR"/>
        </w:rPr>
        <w:t xml:space="preserve"> </w:t>
      </w:r>
      <w:r w:rsidRPr="002F7B72">
        <w:rPr>
          <w:lang w:val="fr-FR"/>
        </w:rPr>
        <w:t>des opérations d</w:t>
      </w:r>
      <w:r>
        <w:rPr>
          <w:lang w:val="fr-FR"/>
        </w:rPr>
        <w:t>e pulvérisation anti-moustiques ;</w:t>
      </w:r>
    </w:p>
    <w:p w14:paraId="34FFC88F" w14:textId="77777777" w:rsidR="00134AEB" w:rsidRPr="002F7B72" w:rsidRDefault="002F4899" w:rsidP="00134AEB">
      <w:pPr>
        <w:pStyle w:val="Paragraphedeliste"/>
        <w:numPr>
          <w:ilvl w:val="1"/>
          <w:numId w:val="1"/>
        </w:numPr>
        <w:rPr>
          <w:lang w:val="fr-FR"/>
        </w:rPr>
      </w:pPr>
      <w:r w:rsidRPr="002F7B72">
        <w:rPr>
          <w:lang w:val="fr-FR"/>
        </w:rPr>
        <w:t>L’amélio</w:t>
      </w:r>
      <w:r>
        <w:rPr>
          <w:lang w:val="fr-FR"/>
        </w:rPr>
        <w:t>ration du cadre de vie communal ;</w:t>
      </w:r>
    </w:p>
    <w:p w14:paraId="53BDDEC7" w14:textId="77777777" w:rsidR="00134AEB" w:rsidRPr="002F7B72" w:rsidRDefault="002F4899" w:rsidP="00134AEB">
      <w:pPr>
        <w:pStyle w:val="Paragraphedeliste"/>
        <w:numPr>
          <w:ilvl w:val="1"/>
          <w:numId w:val="1"/>
        </w:numPr>
        <w:rPr>
          <w:lang w:val="fr-FR"/>
        </w:rPr>
      </w:pPr>
      <w:r w:rsidRPr="002F7B72">
        <w:rPr>
          <w:lang w:val="fr-FR"/>
        </w:rPr>
        <w:t>La disponi</w:t>
      </w:r>
      <w:r>
        <w:rPr>
          <w:lang w:val="fr-FR"/>
        </w:rPr>
        <w:t>bilité d’équipements récréatifs ;</w:t>
      </w:r>
    </w:p>
    <w:p w14:paraId="3618676A" w14:textId="77777777" w:rsidR="00134AEB" w:rsidRPr="002F7B72" w:rsidRDefault="002F4899" w:rsidP="00134AEB">
      <w:pPr>
        <w:pStyle w:val="Paragraphedeliste"/>
        <w:numPr>
          <w:ilvl w:val="1"/>
          <w:numId w:val="1"/>
        </w:numPr>
        <w:rPr>
          <w:lang w:val="fr-FR"/>
        </w:rPr>
      </w:pPr>
      <w:r w:rsidRPr="002F7B72">
        <w:rPr>
          <w:lang w:val="fr-FR"/>
        </w:rPr>
        <w:t>L’intégration des mara</w:t>
      </w:r>
      <w:r w:rsidR="00B74568">
        <w:rPr>
          <w:lang w:val="fr-FR"/>
        </w:rPr>
        <w:t>î</w:t>
      </w:r>
      <w:r w:rsidRPr="002F7B72">
        <w:rPr>
          <w:lang w:val="fr-FR"/>
        </w:rPr>
        <w:t>chers et fleurist</w:t>
      </w:r>
      <w:r>
        <w:rPr>
          <w:lang w:val="fr-FR"/>
        </w:rPr>
        <w:t>es dans le schéma d'aménagemen</w:t>
      </w:r>
      <w:r w:rsidR="001843F8">
        <w:rPr>
          <w:lang w:val="fr-FR"/>
        </w:rPr>
        <w:t>t</w:t>
      </w:r>
      <w:r w:rsidR="001C5FD5">
        <w:rPr>
          <w:lang w:val="fr-FR"/>
        </w:rPr>
        <w:t xml:space="preserve"> </w:t>
      </w:r>
      <w:r>
        <w:rPr>
          <w:lang w:val="fr-FR"/>
        </w:rPr>
        <w:t>;</w:t>
      </w:r>
    </w:p>
    <w:p w14:paraId="61440F4B" w14:textId="77777777" w:rsidR="00134AEB" w:rsidRPr="00667EDE" w:rsidRDefault="002F4899" w:rsidP="00134AEB">
      <w:pPr>
        <w:pStyle w:val="Paragraphedeliste"/>
        <w:numPr>
          <w:ilvl w:val="1"/>
          <w:numId w:val="1"/>
        </w:numPr>
        <w:rPr>
          <w:lang w:val="fr-FR"/>
        </w:rPr>
      </w:pPr>
      <w:r w:rsidRPr="002F7B72">
        <w:rPr>
          <w:lang w:val="fr-FR"/>
        </w:rPr>
        <w:t>Participation accrue des populations pour une meilleure gestion des aménagements</w:t>
      </w:r>
      <w:r>
        <w:rPr>
          <w:lang w:val="fr-FR"/>
        </w:rPr>
        <w:t>.</w:t>
      </w:r>
    </w:p>
    <w:p w14:paraId="0B0B9C85" w14:textId="77777777" w:rsidR="00134AEB" w:rsidRPr="002F7B72" w:rsidRDefault="002F4899" w:rsidP="00134AEB">
      <w:pPr>
        <w:pStyle w:val="Titre3"/>
        <w:rPr>
          <w:lang w:val="fr-FR"/>
        </w:rPr>
      </w:pPr>
      <w:bookmarkStart w:id="28" w:name="_Toc318652626"/>
      <w:r>
        <w:rPr>
          <w:lang w:val="fr-FR"/>
        </w:rPr>
        <w:t>Développement d’un modèle de stratégie intégrée d’amé</w:t>
      </w:r>
      <w:r w:rsidRPr="002F7B72">
        <w:rPr>
          <w:lang w:val="fr-FR"/>
        </w:rPr>
        <w:t>nagement et de gestion durable des zones humides urbaines pour</w:t>
      </w:r>
      <w:r>
        <w:rPr>
          <w:lang w:val="fr-FR"/>
        </w:rPr>
        <w:t xml:space="preserve"> la ma</w:t>
      </w:r>
      <w:r w:rsidR="00B74568">
        <w:rPr>
          <w:lang w:val="fr-FR"/>
        </w:rPr>
        <w:t>î</w:t>
      </w:r>
      <w:r>
        <w:rPr>
          <w:lang w:val="fr-FR"/>
        </w:rPr>
        <w:t>trise des inondations</w:t>
      </w:r>
      <w:r w:rsidR="001843F8">
        <w:rPr>
          <w:lang w:val="fr-FR"/>
        </w:rPr>
        <w:t xml:space="preserve"> </w:t>
      </w:r>
      <w:r w:rsidR="00B74568">
        <w:rPr>
          <w:lang w:val="fr-FR"/>
        </w:rPr>
        <w:t>à</w:t>
      </w:r>
      <w:r>
        <w:rPr>
          <w:lang w:val="fr-FR"/>
        </w:rPr>
        <w:t xml:space="preserve"> D</w:t>
      </w:r>
      <w:r w:rsidRPr="002F7B72">
        <w:rPr>
          <w:lang w:val="fr-FR"/>
        </w:rPr>
        <w:t>akar</w:t>
      </w:r>
      <w:bookmarkEnd w:id="28"/>
    </w:p>
    <w:p w14:paraId="57805FD9" w14:textId="77777777" w:rsidR="00134AEB" w:rsidRPr="00667EDE" w:rsidRDefault="002F4899" w:rsidP="00134AEB">
      <w:pPr>
        <w:pStyle w:val="Titre4"/>
        <w:rPr>
          <w:lang w:val="fr-FR"/>
        </w:rPr>
      </w:pPr>
      <w:r w:rsidRPr="00667EDE">
        <w:rPr>
          <w:lang w:val="fr-FR"/>
        </w:rPr>
        <w:t xml:space="preserve">Par </w:t>
      </w:r>
      <w:r w:rsidRPr="009262BC">
        <w:rPr>
          <w:b/>
          <w:bCs w:val="0"/>
          <w:lang w:val="fr-FR"/>
        </w:rPr>
        <w:t>Malick Diagne</w:t>
      </w:r>
      <w:r w:rsidRPr="00667EDE">
        <w:rPr>
          <w:lang w:val="fr-FR"/>
        </w:rPr>
        <w:t>, Centre de Suivi Ecologique, Wetlands</w:t>
      </w:r>
      <w:r>
        <w:rPr>
          <w:lang w:val="fr-FR"/>
        </w:rPr>
        <w:t>.</w:t>
      </w:r>
    </w:p>
    <w:p w14:paraId="72E9F73F" w14:textId="77777777" w:rsidR="00134AEB" w:rsidRPr="002F7B72" w:rsidRDefault="002F4899" w:rsidP="00134AEB">
      <w:pPr>
        <w:rPr>
          <w:lang w:val="fr-FR"/>
        </w:rPr>
      </w:pPr>
      <w:r w:rsidRPr="002F7B72">
        <w:rPr>
          <w:lang w:val="fr-FR"/>
        </w:rPr>
        <w:t>Au regard de la situation désastreuse qu’offre</w:t>
      </w:r>
      <w:r w:rsidR="00B74568">
        <w:rPr>
          <w:lang w:val="fr-FR"/>
        </w:rPr>
        <w:t>nt</w:t>
      </w:r>
      <w:r w:rsidRPr="002F7B72">
        <w:rPr>
          <w:lang w:val="fr-FR"/>
        </w:rPr>
        <w:t xml:space="preserve"> les inondations, de nombreuses actions et d’immenses</w:t>
      </w:r>
      <w:r w:rsidR="001C5FD5">
        <w:rPr>
          <w:lang w:val="fr-FR"/>
        </w:rPr>
        <w:t xml:space="preserve"> </w:t>
      </w:r>
      <w:r w:rsidRPr="002F7B72">
        <w:rPr>
          <w:lang w:val="fr-FR"/>
        </w:rPr>
        <w:t xml:space="preserve">investissements ont été réalisés par les autorités étatiques (plan Jaxaay, FDV) qui n’ont malheureusement pas abouti à une solution définitive et durable. Par ailleurs, les nombreuses études sur la question qui ont mis en exergue le caractère multidimensionnel du problème dont la solution ne </w:t>
      </w:r>
      <w:proofErr w:type="gramStart"/>
      <w:r w:rsidRPr="002F7B72">
        <w:rPr>
          <w:lang w:val="fr-FR"/>
        </w:rPr>
        <w:t>pourra</w:t>
      </w:r>
      <w:proofErr w:type="gramEnd"/>
      <w:r w:rsidRPr="002F7B72">
        <w:rPr>
          <w:lang w:val="fr-FR"/>
        </w:rPr>
        <w:t xml:space="preserve"> résulter que d’une démarche pluridisciplinaire, intégrée et consensuelle entre</w:t>
      </w:r>
      <w:r w:rsidR="001C5FD5">
        <w:rPr>
          <w:lang w:val="fr-FR"/>
        </w:rPr>
        <w:t xml:space="preserve"> </w:t>
      </w:r>
      <w:r w:rsidRPr="002F7B72">
        <w:rPr>
          <w:lang w:val="fr-FR"/>
        </w:rPr>
        <w:t>plusieurs acteurs et niveaux de décisions</w:t>
      </w:r>
      <w:r w:rsidR="00B74568">
        <w:rPr>
          <w:lang w:val="fr-FR"/>
        </w:rPr>
        <w:t>,</w:t>
      </w:r>
      <w:r w:rsidRPr="002F7B72">
        <w:rPr>
          <w:lang w:val="fr-FR"/>
        </w:rPr>
        <w:t xml:space="preserve"> justifient la mise en œuvre de cet exercice.</w:t>
      </w:r>
    </w:p>
    <w:p w14:paraId="14BF2FEA" w14:textId="77777777" w:rsidR="00134AEB" w:rsidRPr="002F7B72" w:rsidRDefault="002F4899" w:rsidP="00134AEB">
      <w:pPr>
        <w:rPr>
          <w:lang w:val="fr-FR"/>
        </w:rPr>
      </w:pPr>
      <w:r w:rsidRPr="002F7B72">
        <w:rPr>
          <w:lang w:val="fr-FR"/>
        </w:rPr>
        <w:t>Il s’est agi pour cette initiative de susciter une approche intégrée de la gestion des zones humides urbaines par l’élaboration d’une stratégie concertée et un plan d’action afin de :</w:t>
      </w:r>
    </w:p>
    <w:p w14:paraId="059DD996" w14:textId="77777777" w:rsidR="00134AEB" w:rsidRPr="002F7B72" w:rsidRDefault="002F4899" w:rsidP="00134AEB">
      <w:pPr>
        <w:pStyle w:val="Paragraphedeliste"/>
        <w:rPr>
          <w:lang w:val="fr-FR"/>
        </w:rPr>
      </w:pPr>
      <w:r w:rsidRPr="002F7B72">
        <w:rPr>
          <w:lang w:val="fr-FR"/>
        </w:rPr>
        <w:t>Contribuer à l’amélioration du cadre de vie des populations de la zone</w:t>
      </w:r>
    </w:p>
    <w:p w14:paraId="13B0FE1A" w14:textId="77777777" w:rsidR="00134AEB" w:rsidRPr="002F7B72" w:rsidRDefault="002F4899" w:rsidP="00134AEB">
      <w:pPr>
        <w:pStyle w:val="Paragraphedeliste"/>
        <w:rPr>
          <w:lang w:val="fr-FR"/>
        </w:rPr>
      </w:pPr>
      <w:r w:rsidRPr="002F7B72">
        <w:rPr>
          <w:lang w:val="fr-FR"/>
        </w:rPr>
        <w:t>Promouvoir la restauration des zones humides urbaines</w:t>
      </w:r>
    </w:p>
    <w:p w14:paraId="0810DE2D" w14:textId="77777777" w:rsidR="00134AEB" w:rsidRPr="002F7B72" w:rsidRDefault="002F4899" w:rsidP="00134AEB">
      <w:pPr>
        <w:pStyle w:val="Paragraphedeliste"/>
        <w:rPr>
          <w:lang w:val="fr-FR"/>
        </w:rPr>
      </w:pPr>
      <w:r w:rsidRPr="002F7B72">
        <w:rPr>
          <w:lang w:val="fr-FR"/>
        </w:rPr>
        <w:t>Favoriser la concertation de tous les acteurs pour l’élaboration d’une stratégie (Pilote) de</w:t>
      </w:r>
      <w:r w:rsidR="001C5FD5">
        <w:rPr>
          <w:lang w:val="fr-FR"/>
        </w:rPr>
        <w:t xml:space="preserve"> </w:t>
      </w:r>
      <w:r w:rsidRPr="002F7B72">
        <w:rPr>
          <w:lang w:val="fr-FR"/>
        </w:rPr>
        <w:t>gestion durable des inondations</w:t>
      </w:r>
    </w:p>
    <w:p w14:paraId="0A2816B4" w14:textId="77777777" w:rsidR="00134AEB" w:rsidRPr="002F7B72" w:rsidRDefault="002F4899" w:rsidP="00134AEB">
      <w:pPr>
        <w:pStyle w:val="Paragraphedeliste"/>
        <w:rPr>
          <w:lang w:val="fr-FR"/>
        </w:rPr>
      </w:pPr>
      <w:r w:rsidRPr="002F7B72">
        <w:rPr>
          <w:lang w:val="fr-FR"/>
        </w:rPr>
        <w:t xml:space="preserve">Développer un plaidoyer auprès des communautés locales et des autorités sur l’importance des services et valeurs provenant des zones humides. </w:t>
      </w:r>
    </w:p>
    <w:p w14:paraId="3EFBAD44" w14:textId="77777777" w:rsidR="00134AEB" w:rsidRPr="002F7B72" w:rsidRDefault="00134AEB" w:rsidP="00134AEB">
      <w:pPr>
        <w:rPr>
          <w:lang w:val="fr-FR"/>
        </w:rPr>
      </w:pPr>
    </w:p>
    <w:p w14:paraId="5832D42E" w14:textId="77777777" w:rsidR="00134AEB" w:rsidRPr="002F7B72" w:rsidRDefault="002F4899" w:rsidP="00134AEB">
      <w:pPr>
        <w:rPr>
          <w:lang w:val="fr-FR"/>
        </w:rPr>
      </w:pPr>
      <w:r w:rsidRPr="002F7B72">
        <w:rPr>
          <w:lang w:val="fr-FR"/>
        </w:rPr>
        <w:t xml:space="preserve">En ce sens, un répertoire des pratiques et solutions à court, moyen et long terme, un plan d’action comme guide d’intervention et les éléments de base de la stratégie ont été définis sur les thèmes relatifs aux aléas climatiques, le sol et la topographie, la gestion des eaux, la gestion des zones humides, la gestion de l’habitat et planification urbaine, l’assainissement et la voirie. </w:t>
      </w:r>
    </w:p>
    <w:p w14:paraId="3102D7AE" w14:textId="77777777" w:rsidR="00134AEB" w:rsidRPr="002F7B72" w:rsidRDefault="002F4899" w:rsidP="00134AEB">
      <w:pPr>
        <w:pStyle w:val="Titre4"/>
        <w:rPr>
          <w:lang w:val="fr-FR"/>
        </w:rPr>
      </w:pPr>
      <w:r w:rsidRPr="002F7B72">
        <w:rPr>
          <w:lang w:val="fr-FR"/>
        </w:rPr>
        <w:t>Discussion</w:t>
      </w:r>
    </w:p>
    <w:p w14:paraId="5519086C" w14:textId="77777777" w:rsidR="00134AEB" w:rsidRPr="002F7B72" w:rsidRDefault="002F4899" w:rsidP="00134AEB">
      <w:pPr>
        <w:rPr>
          <w:lang w:val="fr-FR"/>
        </w:rPr>
      </w:pPr>
      <w:r w:rsidRPr="002F7B72">
        <w:rPr>
          <w:lang w:val="fr-FR"/>
        </w:rPr>
        <w:t>Pour M.</w:t>
      </w:r>
      <w:r w:rsidR="001C5FD5">
        <w:rPr>
          <w:lang w:val="fr-FR"/>
        </w:rPr>
        <w:t xml:space="preserve"> </w:t>
      </w:r>
      <w:r w:rsidRPr="002F7B72">
        <w:rPr>
          <w:b/>
          <w:bCs/>
          <w:lang w:val="fr-FR"/>
        </w:rPr>
        <w:t>Mbaye Mbéguéré</w:t>
      </w:r>
      <w:r w:rsidRPr="002F7B72">
        <w:rPr>
          <w:lang w:val="fr-FR"/>
        </w:rPr>
        <w:t xml:space="preserve">, </w:t>
      </w:r>
      <w:r>
        <w:rPr>
          <w:lang w:val="fr-FR"/>
        </w:rPr>
        <w:t>si l’on considère</w:t>
      </w:r>
      <w:r w:rsidRPr="002F7B72">
        <w:rPr>
          <w:lang w:val="fr-FR"/>
        </w:rPr>
        <w:t xml:space="preserve"> que les bassins de rétention ont été mis en place dans une situation d’urgence, quelles </w:t>
      </w:r>
      <w:r>
        <w:rPr>
          <w:lang w:val="fr-FR"/>
        </w:rPr>
        <w:t>seraient</w:t>
      </w:r>
      <w:r w:rsidRPr="002F7B72">
        <w:rPr>
          <w:lang w:val="fr-FR"/>
        </w:rPr>
        <w:t xml:space="preserve"> les actions entreprises pour minimiser les impacts de ces bassins.</w:t>
      </w:r>
    </w:p>
    <w:p w14:paraId="3C650BC0" w14:textId="77777777" w:rsidR="00134AEB" w:rsidRPr="002F7B72" w:rsidRDefault="002F4899" w:rsidP="00134AEB">
      <w:pPr>
        <w:rPr>
          <w:lang w:val="fr-FR"/>
        </w:rPr>
      </w:pPr>
      <w:r w:rsidRPr="002F7B72">
        <w:rPr>
          <w:b/>
          <w:bCs/>
          <w:lang w:val="fr-FR"/>
        </w:rPr>
        <w:t xml:space="preserve">M. Mamadou Dieng </w:t>
      </w:r>
      <w:r w:rsidRPr="002F7B72">
        <w:rPr>
          <w:lang w:val="fr-FR"/>
        </w:rPr>
        <w:t>a quan</w:t>
      </w:r>
      <w:r w:rsidR="00B74568">
        <w:rPr>
          <w:lang w:val="fr-FR"/>
        </w:rPr>
        <w:t>t</w:t>
      </w:r>
      <w:r w:rsidRPr="002F7B72">
        <w:rPr>
          <w:lang w:val="fr-FR"/>
        </w:rPr>
        <w:t xml:space="preserve"> à lui </w:t>
      </w:r>
      <w:proofErr w:type="gramStart"/>
      <w:r w:rsidRPr="002F7B72">
        <w:rPr>
          <w:lang w:val="fr-FR"/>
        </w:rPr>
        <w:t>salué</w:t>
      </w:r>
      <w:proofErr w:type="gramEnd"/>
      <w:r w:rsidRPr="002F7B72">
        <w:rPr>
          <w:lang w:val="fr-FR"/>
        </w:rPr>
        <w:t xml:space="preserve"> la pertinence de toutes les initiatives et a suggéré un exposé du nouveau plan directeur d’urbanisme de la région de Dakar par la Direction de l’urbanisme et de l’architecture afin de mesurer l’articulation des initiatives à ces</w:t>
      </w:r>
      <w:r w:rsidR="001C5FD5">
        <w:rPr>
          <w:lang w:val="fr-FR"/>
        </w:rPr>
        <w:t xml:space="preserve"> </w:t>
      </w:r>
      <w:r w:rsidRPr="002F7B72">
        <w:rPr>
          <w:lang w:val="fr-FR"/>
        </w:rPr>
        <w:t>documents. Selon M. Dieng</w:t>
      </w:r>
      <w:r w:rsidR="00B74568">
        <w:rPr>
          <w:lang w:val="fr-FR"/>
        </w:rPr>
        <w:t>,</w:t>
      </w:r>
      <w:r w:rsidRPr="002F7B72">
        <w:rPr>
          <w:lang w:val="fr-FR"/>
        </w:rPr>
        <w:t xml:space="preserve"> il est aussi important de réfléchir sur la gestion (maintenance, entretien) des infrastructures quand on sait qu’elles seront par la suite rétrocédées</w:t>
      </w:r>
      <w:r w:rsidR="001C5FD5">
        <w:rPr>
          <w:lang w:val="fr-FR"/>
        </w:rPr>
        <w:t xml:space="preserve"> </w:t>
      </w:r>
      <w:r w:rsidRPr="002F7B72">
        <w:rPr>
          <w:lang w:val="fr-FR"/>
        </w:rPr>
        <w:t xml:space="preserve">aux collectivités locales. </w:t>
      </w:r>
    </w:p>
    <w:p w14:paraId="0B80898A" w14:textId="77777777" w:rsidR="00134AEB" w:rsidRPr="002F7B72" w:rsidRDefault="002F4899" w:rsidP="00134AEB">
      <w:pPr>
        <w:rPr>
          <w:lang w:val="fr-FR"/>
        </w:rPr>
      </w:pPr>
      <w:r w:rsidRPr="002F7B72">
        <w:rPr>
          <w:lang w:val="fr-FR"/>
        </w:rPr>
        <w:t>S’agissant de l’exigence du pompage de la nappe de Thiaroye avant la mise en œuvre de la restructuration de PIS, Mme Marie Ndaw atteste que cette affirmation est fonction du niveau d’assèchement ou de mise hors d’eau souhaité</w:t>
      </w:r>
      <w:r>
        <w:rPr>
          <w:lang w:val="fr-FR"/>
        </w:rPr>
        <w:t>e</w:t>
      </w:r>
      <w:r w:rsidRPr="002F7B72">
        <w:rPr>
          <w:lang w:val="fr-FR"/>
        </w:rPr>
        <w:t>. Elle a ensuite appelé à une coordination et une mise en cohérence entre le projet de restructuration de PIS, s’il est mis en œuvre</w:t>
      </w:r>
      <w:r w:rsidR="001C5FD5">
        <w:rPr>
          <w:lang w:val="fr-FR"/>
        </w:rPr>
        <w:t xml:space="preserve"> </w:t>
      </w:r>
      <w:r w:rsidRPr="002F7B72">
        <w:rPr>
          <w:lang w:val="fr-FR"/>
        </w:rPr>
        <w:t>et le PROGEP particulièrement dans la réalisation d’exutoires pour assurer une mise hors d’eau optimale de la localité.</w:t>
      </w:r>
    </w:p>
    <w:p w14:paraId="5D291CDE" w14:textId="77777777" w:rsidR="00134AEB" w:rsidRPr="002F7B72" w:rsidRDefault="002F4899" w:rsidP="00134AEB">
      <w:pPr>
        <w:rPr>
          <w:lang w:val="fr-FR"/>
        </w:rPr>
      </w:pPr>
      <w:r w:rsidRPr="002F7B72">
        <w:rPr>
          <w:lang w:val="fr-FR"/>
        </w:rPr>
        <w:t xml:space="preserve">En réponse à la première question posée, M. Mansour Ndoye affirme que le Plan Jaxaay pourrait être positionné autant sur les stratégies de drainage urbain, que sur l’aménagement ou sur les stratégies d’urgence. Il est vrai que c’est dans l’urgence que les bassins ont été </w:t>
      </w:r>
      <w:proofErr w:type="gramStart"/>
      <w:r w:rsidRPr="002F7B72">
        <w:rPr>
          <w:lang w:val="fr-FR"/>
        </w:rPr>
        <w:t>pensés</w:t>
      </w:r>
      <w:proofErr w:type="gramEnd"/>
      <w:r w:rsidR="00B74568">
        <w:rPr>
          <w:lang w:val="fr-FR"/>
        </w:rPr>
        <w:t>,</w:t>
      </w:r>
      <w:r w:rsidRPr="002F7B72">
        <w:rPr>
          <w:lang w:val="fr-FR"/>
        </w:rPr>
        <w:t xml:space="preserve"> mais des études préliminaires ont toutefois été réalisées. Un comité a été mis en place par le Président de la République afin de donner un contenu au Plan Jaxaay. L’aménagement des bassins de rétention a été opéré dans des zones tests des communes d’arrondissement de Médina Gounass, Djiddah Thiaroye Kao, et Wakhinane Nimzatt. La particularité des zones inondées dans la banlieue est qu’elles ne disposaient</w:t>
      </w:r>
      <w:r>
        <w:rPr>
          <w:lang w:val="fr-FR"/>
        </w:rPr>
        <w:t xml:space="preserve"> pas</w:t>
      </w:r>
      <w:r w:rsidRPr="002F7B72">
        <w:rPr>
          <w:lang w:val="fr-FR"/>
        </w:rPr>
        <w:t xml:space="preserve"> d’exutoires pour les eaux de ruissellement et pour les eaux pompées en urgence. Ces bassins sont aujourd’hui le réceptacle de toute l’eau évacuée en provenance des zones inondées. Les aménagements seront améliorés dans le cadre du PROGEP</w:t>
      </w:r>
    </w:p>
    <w:p w14:paraId="0D455129" w14:textId="77777777" w:rsidR="00134AEB" w:rsidRPr="002F7B72" w:rsidRDefault="002F4899" w:rsidP="00134AEB">
      <w:pPr>
        <w:rPr>
          <w:lang w:val="fr-FR"/>
        </w:rPr>
      </w:pPr>
      <w:r w:rsidRPr="002F7B72">
        <w:rPr>
          <w:lang w:val="fr-FR"/>
        </w:rPr>
        <w:br w:type="page"/>
      </w:r>
    </w:p>
    <w:p w14:paraId="37474393" w14:textId="77777777" w:rsidR="00134AEB" w:rsidRPr="009262BC" w:rsidRDefault="002F4899" w:rsidP="00134AEB">
      <w:pPr>
        <w:pStyle w:val="Titre2"/>
        <w:rPr>
          <w:b/>
          <w:bCs w:val="0"/>
          <w:lang w:val="fr-FR"/>
        </w:rPr>
      </w:pPr>
      <w:bookmarkStart w:id="29" w:name="_Toc318652627"/>
      <w:r w:rsidRPr="009262BC">
        <w:rPr>
          <w:b/>
          <w:bCs w:val="0"/>
          <w:lang w:val="fr-FR"/>
        </w:rPr>
        <w:t>Thématique IV. Stratégies d’urgence.</w:t>
      </w:r>
      <w:bookmarkEnd w:id="29"/>
    </w:p>
    <w:p w14:paraId="43F8224A" w14:textId="77777777" w:rsidR="00134AEB" w:rsidRPr="002F7B72" w:rsidRDefault="002F4899" w:rsidP="00134AEB">
      <w:pPr>
        <w:pStyle w:val="Titre3"/>
        <w:rPr>
          <w:lang w:val="fr-FR"/>
        </w:rPr>
      </w:pPr>
      <w:r w:rsidRPr="002F7B72">
        <w:rPr>
          <w:lang w:val="fr-FR"/>
        </w:rPr>
        <w:t xml:space="preserve"> </w:t>
      </w:r>
      <w:bookmarkStart w:id="30" w:name="_Toc318652628"/>
      <w:r w:rsidRPr="002F7B72">
        <w:rPr>
          <w:lang w:val="fr-FR"/>
        </w:rPr>
        <w:t>P</w:t>
      </w:r>
      <w:r>
        <w:rPr>
          <w:lang w:val="fr-FR"/>
        </w:rPr>
        <w:t>lan d’organisation des secours</w:t>
      </w:r>
      <w:r w:rsidRPr="002F7B72">
        <w:rPr>
          <w:lang w:val="fr-FR"/>
        </w:rPr>
        <w:t xml:space="preserve"> (Plan ORSEC)</w:t>
      </w:r>
      <w:bookmarkEnd w:id="30"/>
      <w:r w:rsidRPr="002F7B72">
        <w:rPr>
          <w:lang w:val="fr-FR"/>
        </w:rPr>
        <w:t xml:space="preserve"> </w:t>
      </w:r>
    </w:p>
    <w:p w14:paraId="21483A17" w14:textId="77777777" w:rsidR="00134AEB" w:rsidRDefault="002F4899" w:rsidP="00134AEB">
      <w:pPr>
        <w:pStyle w:val="Titre4"/>
        <w:rPr>
          <w:lang w:val="fr-FR"/>
        </w:rPr>
      </w:pPr>
      <w:r w:rsidRPr="00667EDE">
        <w:rPr>
          <w:lang w:val="fr-FR"/>
        </w:rPr>
        <w:t xml:space="preserve">Par </w:t>
      </w:r>
      <w:r w:rsidRPr="009262BC">
        <w:rPr>
          <w:b/>
          <w:bCs w:val="0"/>
          <w:lang w:val="fr-FR"/>
        </w:rPr>
        <w:t>Capitaine Oumar Kane</w:t>
      </w:r>
      <w:r w:rsidRPr="00667EDE">
        <w:rPr>
          <w:lang w:val="fr-FR"/>
        </w:rPr>
        <w:t>, du Groupement National des Sapeurs Pompiers</w:t>
      </w:r>
      <w:r>
        <w:rPr>
          <w:lang w:val="fr-FR"/>
        </w:rPr>
        <w:t>.</w:t>
      </w:r>
    </w:p>
    <w:p w14:paraId="6AE94996" w14:textId="77777777" w:rsidR="00134AEB" w:rsidRPr="00667EDE" w:rsidRDefault="00134AEB" w:rsidP="00134AEB"/>
    <w:p w14:paraId="12B8F967" w14:textId="77777777" w:rsidR="00134AEB" w:rsidRPr="002F7B72" w:rsidRDefault="002F4899" w:rsidP="00134AEB">
      <w:pPr>
        <w:rPr>
          <w:lang w:val="fr-FR"/>
        </w:rPr>
      </w:pPr>
      <w:r w:rsidRPr="002F7B72">
        <w:rPr>
          <w:lang w:val="fr-FR"/>
        </w:rPr>
        <w:t>La présentation du plan ORSEC était davantage axée sur la structure dans son ensemble que sur les activités particulières menées par le plan ORSEC sur les inondations dans la région de Dakar.</w:t>
      </w:r>
    </w:p>
    <w:p w14:paraId="5D44AC46" w14:textId="77777777" w:rsidR="00134AEB" w:rsidRPr="002F7B72" w:rsidRDefault="002F4899" w:rsidP="00134AEB">
      <w:pPr>
        <w:rPr>
          <w:b/>
          <w:bCs/>
          <w:lang w:val="fr-FR"/>
        </w:rPr>
      </w:pPr>
      <w:r w:rsidRPr="002F7B72">
        <w:rPr>
          <w:lang w:val="fr-FR"/>
        </w:rPr>
        <w:t xml:space="preserve">Le Plan ORSEC constitue, dans son architecture comme dans sa mise en œuvre, l’outil privilégié de l’Etat (ministère de l’intérieur, gouvernance et préfecture) pour faire face aux catastrophes. Fédérant autour du ministère de l’intérieur un réseau d’acteurs publics et privés, civils et militaires, le Plan ORSEC du Sénégal est </w:t>
      </w:r>
      <w:r w:rsidRPr="002F7B72">
        <w:rPr>
          <w:b/>
          <w:bCs/>
          <w:lang w:val="fr-FR"/>
        </w:rPr>
        <w:t>l’unique organisation administrative et opérationnelle de gestion des catastrophes,</w:t>
      </w:r>
      <w:r w:rsidR="001C5FD5">
        <w:rPr>
          <w:lang w:val="fr-FR"/>
        </w:rPr>
        <w:t xml:space="preserve"> </w:t>
      </w:r>
      <w:r w:rsidRPr="002F7B72">
        <w:rPr>
          <w:lang w:val="fr-FR"/>
        </w:rPr>
        <w:t xml:space="preserve">quelle qu’en soit l’origine. Son objectif est </w:t>
      </w:r>
      <w:r w:rsidRPr="002F7B72">
        <w:rPr>
          <w:b/>
          <w:bCs/>
          <w:lang w:val="fr-FR"/>
        </w:rPr>
        <w:t xml:space="preserve">d’assurer la protection générale des populations, la préservation des biens et la sauvegarde de l’environnement. </w:t>
      </w:r>
    </w:p>
    <w:p w14:paraId="2E91DAB0" w14:textId="77777777" w:rsidR="00134AEB" w:rsidRPr="002F7B72" w:rsidRDefault="002F4899" w:rsidP="00134AEB">
      <w:pPr>
        <w:rPr>
          <w:lang w:val="fr-FR"/>
        </w:rPr>
      </w:pPr>
      <w:r w:rsidRPr="002F7B72">
        <w:rPr>
          <w:lang w:val="fr-FR"/>
        </w:rPr>
        <w:t xml:space="preserve">La mise en œuvre du plan ORSEC répond à trois principales étapes : le déclenchement, la conduite et la gestion post catastrophe. </w:t>
      </w:r>
    </w:p>
    <w:p w14:paraId="2C7F62F0" w14:textId="77777777" w:rsidR="00134AEB" w:rsidRPr="002F7B72" w:rsidRDefault="002F4899" w:rsidP="00134AEB">
      <w:pPr>
        <w:rPr>
          <w:lang w:val="fr-FR"/>
        </w:rPr>
      </w:pPr>
      <w:r w:rsidRPr="002F7B72">
        <w:rPr>
          <w:lang w:val="fr-FR"/>
        </w:rPr>
        <w:t>L’avis de déclenchement du plan National ORSEC est donné après préavis du Ministère de l’Intérieur au Gouverneur, au Commandement des Sapeurs Pompiers, à la Direction de la Protection Civile et aux collectivités locales concernées et après réunion des autorités pré alertées.</w:t>
      </w:r>
    </w:p>
    <w:p w14:paraId="2E03523A" w14:textId="77777777" w:rsidR="00134AEB" w:rsidRPr="002F7B72" w:rsidRDefault="002F4899" w:rsidP="00134AEB">
      <w:pPr>
        <w:rPr>
          <w:lang w:val="fr-FR"/>
        </w:rPr>
      </w:pPr>
      <w:r w:rsidRPr="002F7B72">
        <w:rPr>
          <w:b/>
          <w:bCs/>
          <w:lang w:val="fr-FR"/>
        </w:rPr>
        <w:t>L’arrêté portant déclenchement du Plan National ORSEC</w:t>
      </w:r>
      <w:r w:rsidRPr="002F7B72">
        <w:rPr>
          <w:lang w:val="fr-FR"/>
        </w:rPr>
        <w:t xml:space="preserve"> est immédiatement pris par le Ministre de l’Intérieur. Toutefois, le plan National ORSEC peut être déclenché suite au constat « d’inefficacité » des plans ORSEC départemental et Régional. Le Commandant du Groupement National des Sapeurs-Pompiers, sur la base des </w:t>
      </w:r>
      <w:r w:rsidRPr="002F7B72">
        <w:rPr>
          <w:b/>
          <w:bCs/>
          <w:lang w:val="fr-FR"/>
        </w:rPr>
        <w:t>objectifs définis et des mesures arrêtées</w:t>
      </w:r>
      <w:r w:rsidRPr="002F7B72">
        <w:rPr>
          <w:lang w:val="fr-FR"/>
        </w:rPr>
        <w:t xml:space="preserve"> par le Ministre de l’Intérieur ou son représentant, arrête la </w:t>
      </w:r>
      <w:r w:rsidRPr="002F7B72">
        <w:rPr>
          <w:b/>
          <w:bCs/>
          <w:lang w:val="fr-FR"/>
        </w:rPr>
        <w:t>conception de la manœuvre</w:t>
      </w:r>
      <w:r w:rsidRPr="002F7B72">
        <w:rPr>
          <w:lang w:val="fr-FR"/>
        </w:rPr>
        <w:t xml:space="preserve"> et fait </w:t>
      </w:r>
      <w:r w:rsidRPr="002F7B72">
        <w:rPr>
          <w:b/>
          <w:bCs/>
          <w:lang w:val="fr-FR"/>
        </w:rPr>
        <w:t>r</w:t>
      </w:r>
      <w:r w:rsidR="00B74568">
        <w:rPr>
          <w:b/>
          <w:bCs/>
          <w:lang w:val="fr-FR"/>
        </w:rPr>
        <w:t>é</w:t>
      </w:r>
      <w:r w:rsidRPr="002F7B72">
        <w:rPr>
          <w:b/>
          <w:bCs/>
          <w:lang w:val="fr-FR"/>
        </w:rPr>
        <w:t>partir les tâches</w:t>
      </w:r>
      <w:r w:rsidRPr="002F7B72">
        <w:rPr>
          <w:lang w:val="fr-FR"/>
        </w:rPr>
        <w:t xml:space="preserve"> entre les chefs des groupes opérationnels. Le Ministre de l'intérieur peut adjoindre à l’État-major du Plan National ORSEC, sous la forme d'un comité technique, des spécialistes qu'il nomme pour leurs compétences, compte tenu de la nature de la catastrophe.</w:t>
      </w:r>
    </w:p>
    <w:p w14:paraId="50764805" w14:textId="77777777" w:rsidR="00134AEB" w:rsidRPr="002F7B72" w:rsidRDefault="002F4899" w:rsidP="00134AEB">
      <w:pPr>
        <w:rPr>
          <w:lang w:val="fr-FR"/>
        </w:rPr>
      </w:pPr>
      <w:r w:rsidRPr="002F7B72">
        <w:rPr>
          <w:lang w:val="fr-FR"/>
        </w:rPr>
        <w:t>Après les secours, la décision de levée du Plan National ORSEC est prise par arrêté du Ministre de l'Intérieur, sur proposition du Commandant du Groupement National des Sapeurs-Pompiers</w:t>
      </w:r>
    </w:p>
    <w:p w14:paraId="64B5D68F" w14:textId="77777777" w:rsidR="00134AEB" w:rsidRPr="002F7B72" w:rsidRDefault="002F4899" w:rsidP="00134AEB">
      <w:pPr>
        <w:rPr>
          <w:lang w:val="fr-FR"/>
        </w:rPr>
      </w:pPr>
      <w:r w:rsidRPr="002F7B72">
        <w:rPr>
          <w:lang w:val="fr-FR"/>
        </w:rPr>
        <w:t>Dans les options d’amélioration, le Capitaine Kane affirme qu’il est temps de «passer d’une culture administrative à une culture opérationnelle ».</w:t>
      </w:r>
      <w:r w:rsidR="001C5FD5">
        <w:rPr>
          <w:lang w:val="fr-FR"/>
        </w:rPr>
        <w:t xml:space="preserve"> </w:t>
      </w:r>
      <w:r w:rsidRPr="002F7B72">
        <w:rPr>
          <w:lang w:val="fr-FR"/>
        </w:rPr>
        <w:t>Pour cela, au-delà de la structuration</w:t>
      </w:r>
      <w:r w:rsidR="001C5FD5">
        <w:rPr>
          <w:lang w:val="fr-FR"/>
        </w:rPr>
        <w:t xml:space="preserve"> </w:t>
      </w:r>
      <w:r w:rsidRPr="002F7B72">
        <w:rPr>
          <w:lang w:val="fr-FR"/>
        </w:rPr>
        <w:t xml:space="preserve">administrative, l’efficacité des actions </w:t>
      </w:r>
      <w:r w:rsidR="00F9258D" w:rsidRPr="002F7B72">
        <w:rPr>
          <w:lang w:val="fr-FR"/>
        </w:rPr>
        <w:t>pourrai</w:t>
      </w:r>
      <w:r w:rsidR="00F9258D">
        <w:rPr>
          <w:lang w:val="fr-FR"/>
        </w:rPr>
        <w:t>t</w:t>
      </w:r>
      <w:r w:rsidRPr="002F7B72">
        <w:rPr>
          <w:lang w:val="fr-FR"/>
        </w:rPr>
        <w:t xml:space="preserve"> passer par un </w:t>
      </w:r>
      <w:r w:rsidRPr="002F7B72">
        <w:rPr>
          <w:b/>
          <w:bCs/>
          <w:lang w:val="fr-FR"/>
        </w:rPr>
        <w:t>centre de planification et de coordination des opérations de lutte contre les catastrophes</w:t>
      </w:r>
      <w:r w:rsidRPr="002F7B72">
        <w:rPr>
          <w:lang w:val="fr-FR"/>
        </w:rPr>
        <w:t>. Aussi à l’échelon départemental, régional et national un Poste de Commandement Opérationnel directement subordonné à l’Etat major de Commandement du Plan ORSEC pourrait être créé. Pour une plus grande efficacité, les activités du plan ORSEC devrait être budgétisées (formation, activités de prévention et réduction des risques de catastrophes, entr</w:t>
      </w:r>
      <w:r w:rsidR="001843F8">
        <w:rPr>
          <w:lang w:val="fr-FR"/>
        </w:rPr>
        <w:t>aî</w:t>
      </w:r>
      <w:r w:rsidRPr="002F7B72">
        <w:rPr>
          <w:lang w:val="fr-FR"/>
        </w:rPr>
        <w:t xml:space="preserve">nements et exercices). </w:t>
      </w:r>
    </w:p>
    <w:p w14:paraId="2EF5179F" w14:textId="77777777" w:rsidR="00134AEB" w:rsidRPr="002F7B72" w:rsidRDefault="002F4899" w:rsidP="00134AEB">
      <w:pPr>
        <w:rPr>
          <w:lang w:val="fr-FR"/>
        </w:rPr>
      </w:pPr>
      <w:r w:rsidRPr="002F7B72">
        <w:rPr>
          <w:lang w:val="fr-FR"/>
        </w:rPr>
        <w:t xml:space="preserve">Le plan ORSEC ambitionne également en plus de </w:t>
      </w:r>
      <w:r>
        <w:rPr>
          <w:lang w:val="fr-FR"/>
        </w:rPr>
        <w:t>sa</w:t>
      </w:r>
      <w:r w:rsidRPr="002F7B72">
        <w:rPr>
          <w:lang w:val="fr-FR"/>
        </w:rPr>
        <w:t xml:space="preserve"> fonction de gestion des catastrophes, agir dans la prévention des risques. Il s’agit </w:t>
      </w:r>
      <w:r>
        <w:rPr>
          <w:lang w:val="fr-FR"/>
        </w:rPr>
        <w:t xml:space="preserve">là </w:t>
      </w:r>
      <w:r w:rsidRPr="002F7B72">
        <w:rPr>
          <w:lang w:val="fr-FR"/>
        </w:rPr>
        <w:t>de mettre en place un niveau de veille</w:t>
      </w:r>
      <w:r w:rsidR="001C5FD5">
        <w:rPr>
          <w:lang w:val="fr-FR"/>
        </w:rPr>
        <w:t xml:space="preserve"> </w:t>
      </w:r>
      <w:r w:rsidRPr="002F7B72">
        <w:rPr>
          <w:lang w:val="fr-FR"/>
        </w:rPr>
        <w:t xml:space="preserve">afin d’anticiper sur les événements en s’appuyant sur des procédures de vigilance et d’estimation permanente des risques qui peuvent être suivis (inondations, risques sanitaires etc.). </w:t>
      </w:r>
    </w:p>
    <w:p w14:paraId="0B980947" w14:textId="77777777" w:rsidR="00134AEB" w:rsidRPr="002F7B72" w:rsidRDefault="00134AEB" w:rsidP="00134AEB">
      <w:pPr>
        <w:rPr>
          <w:lang w:val="fr-FR"/>
        </w:rPr>
      </w:pPr>
    </w:p>
    <w:p w14:paraId="62A8AC74" w14:textId="77777777" w:rsidR="00134AEB" w:rsidRPr="002F7B72" w:rsidRDefault="002F4899" w:rsidP="00134AEB">
      <w:pPr>
        <w:pStyle w:val="Titre3"/>
        <w:rPr>
          <w:lang w:val="fr-FR"/>
        </w:rPr>
      </w:pPr>
      <w:bookmarkStart w:id="31" w:name="_Toc318652629"/>
      <w:r w:rsidRPr="002F7B72">
        <w:rPr>
          <w:lang w:val="fr-FR"/>
        </w:rPr>
        <w:t>I</w:t>
      </w:r>
      <w:r>
        <w:rPr>
          <w:lang w:val="fr-FR"/>
        </w:rPr>
        <w:t xml:space="preserve">nterventions </w:t>
      </w:r>
      <w:r w:rsidRPr="002F7B72">
        <w:rPr>
          <w:lang w:val="fr-FR"/>
        </w:rPr>
        <w:t xml:space="preserve">EVE-OXFAM </w:t>
      </w:r>
      <w:r>
        <w:rPr>
          <w:lang w:val="fr-FR"/>
        </w:rPr>
        <w:t>dans la gestion des inondations à Pikine</w:t>
      </w:r>
      <w:r w:rsidRPr="002F7B72">
        <w:rPr>
          <w:lang w:val="fr-FR"/>
        </w:rPr>
        <w:t xml:space="preserve"> </w:t>
      </w:r>
      <w:r>
        <w:rPr>
          <w:lang w:val="fr-FR"/>
        </w:rPr>
        <w:t>(</w:t>
      </w:r>
      <w:r w:rsidRPr="002F7B72">
        <w:rPr>
          <w:lang w:val="fr-FR"/>
        </w:rPr>
        <w:t>2010-2011)</w:t>
      </w:r>
      <w:r>
        <w:rPr>
          <w:lang w:val="fr-FR"/>
        </w:rPr>
        <w:t>.</w:t>
      </w:r>
      <w:bookmarkEnd w:id="31"/>
    </w:p>
    <w:p w14:paraId="7BECB8CD" w14:textId="77777777" w:rsidR="00134AEB" w:rsidRDefault="002F4899" w:rsidP="00134AEB">
      <w:pPr>
        <w:pStyle w:val="Titre4"/>
        <w:rPr>
          <w:lang w:val="fr-FR"/>
        </w:rPr>
      </w:pPr>
      <w:r w:rsidRPr="00667EDE">
        <w:rPr>
          <w:lang w:val="fr-FR"/>
        </w:rPr>
        <w:t xml:space="preserve">Par </w:t>
      </w:r>
      <w:r w:rsidRPr="009262BC">
        <w:rPr>
          <w:b/>
          <w:bCs w:val="0"/>
          <w:lang w:val="fr-FR"/>
        </w:rPr>
        <w:t>Abdou Diouf</w:t>
      </w:r>
      <w:r w:rsidRPr="00667EDE">
        <w:rPr>
          <w:lang w:val="fr-FR"/>
        </w:rPr>
        <w:t>, Secrétaire Exécutif d’Eau-Vie-Environnement (EVE)</w:t>
      </w:r>
      <w:r>
        <w:rPr>
          <w:lang w:val="fr-FR"/>
        </w:rPr>
        <w:t>.</w:t>
      </w:r>
    </w:p>
    <w:p w14:paraId="437A886F" w14:textId="77777777" w:rsidR="00134AEB" w:rsidRPr="00667EDE" w:rsidRDefault="00134AEB" w:rsidP="00134AEB"/>
    <w:p w14:paraId="4ED0DCD2" w14:textId="77777777" w:rsidR="00134AEB" w:rsidRPr="002F7B72" w:rsidRDefault="002F4899" w:rsidP="00134AEB">
      <w:pPr>
        <w:rPr>
          <w:lang w:val="fr-FR"/>
        </w:rPr>
      </w:pPr>
      <w:r w:rsidRPr="002F7B72">
        <w:rPr>
          <w:lang w:val="fr-FR"/>
        </w:rPr>
        <w:t xml:space="preserve">Eau-Vie-Environnement est une organisation de la société civile qui, depuis trois ans déroule avec OXFAM des activités de secours d’urgence aux populations sinistrées des inondations de la banlieue de Pikine. </w:t>
      </w:r>
    </w:p>
    <w:p w14:paraId="3DB43D9B" w14:textId="77777777" w:rsidR="00134AEB" w:rsidRPr="002F7B72" w:rsidRDefault="002F4899" w:rsidP="00134AEB">
      <w:pPr>
        <w:rPr>
          <w:lang w:val="fr-FR"/>
        </w:rPr>
      </w:pPr>
      <w:r w:rsidRPr="002F7B72">
        <w:rPr>
          <w:lang w:val="fr-FR"/>
        </w:rPr>
        <w:t xml:space="preserve">L’intervention de ces </w:t>
      </w:r>
      <w:r w:rsidR="00B74568">
        <w:rPr>
          <w:lang w:val="fr-FR"/>
        </w:rPr>
        <w:t>deux</w:t>
      </w:r>
      <w:r w:rsidRPr="002F7B72">
        <w:rPr>
          <w:lang w:val="fr-FR"/>
        </w:rPr>
        <w:t xml:space="preserve"> organisations durant la période 2010-2011 porte sur</w:t>
      </w:r>
      <w:r w:rsidR="001843F8">
        <w:rPr>
          <w:lang w:val="fr-FR"/>
        </w:rPr>
        <w:t xml:space="preserve"> </w:t>
      </w:r>
      <w:r w:rsidR="00B74568">
        <w:rPr>
          <w:lang w:val="fr-FR"/>
        </w:rPr>
        <w:t>trois</w:t>
      </w:r>
      <w:r w:rsidRPr="002F7B72">
        <w:rPr>
          <w:lang w:val="fr-FR"/>
        </w:rPr>
        <w:t xml:space="preserve"> axes essentie</w:t>
      </w:r>
      <w:r w:rsidR="001843F8">
        <w:rPr>
          <w:lang w:val="fr-FR"/>
        </w:rPr>
        <w:t>l</w:t>
      </w:r>
      <w:r w:rsidRPr="002F7B72">
        <w:rPr>
          <w:lang w:val="fr-FR"/>
        </w:rPr>
        <w:t xml:space="preserve">s : </w:t>
      </w:r>
      <w:r>
        <w:rPr>
          <w:lang w:val="fr-FR"/>
        </w:rPr>
        <w:t>la p</w:t>
      </w:r>
      <w:r w:rsidRPr="002F7B72">
        <w:rPr>
          <w:lang w:val="fr-FR"/>
        </w:rPr>
        <w:t xml:space="preserve">réparation des interventions, l’évaluation rapide des impacts des inondations de 2010, et l’intervention humanitaire en faveur des personnes affectées par les inondations de septembre 2010 dans la banlieue de Pikine. </w:t>
      </w:r>
    </w:p>
    <w:p w14:paraId="46AC2A91" w14:textId="77777777" w:rsidR="00134AEB" w:rsidRPr="002F7B72" w:rsidRDefault="002F4899" w:rsidP="00134AEB">
      <w:pPr>
        <w:rPr>
          <w:lang w:val="fr-FR"/>
        </w:rPr>
      </w:pPr>
      <w:r w:rsidRPr="002F7B72">
        <w:rPr>
          <w:lang w:val="fr-FR"/>
        </w:rPr>
        <w:t xml:space="preserve">La </w:t>
      </w:r>
      <w:r w:rsidRPr="002F7B72">
        <w:rPr>
          <w:b/>
          <w:bCs/>
          <w:lang w:val="fr-FR"/>
        </w:rPr>
        <w:t>préparation des intervenants</w:t>
      </w:r>
      <w:r w:rsidRPr="002F7B72">
        <w:rPr>
          <w:lang w:val="fr-FR"/>
        </w:rPr>
        <w:t xml:space="preserve"> consiste en une phase diagnostique des capacités de réponses des collectivités locales (communes d’arrondissement et Ville de Pikine)</w:t>
      </w:r>
      <w:r w:rsidR="001C5FD5">
        <w:rPr>
          <w:lang w:val="fr-FR"/>
        </w:rPr>
        <w:t xml:space="preserve"> </w:t>
      </w:r>
      <w:r w:rsidRPr="002F7B72">
        <w:rPr>
          <w:lang w:val="fr-FR"/>
        </w:rPr>
        <w:t>afin de mieux coordonner leurs interventions.</w:t>
      </w:r>
      <w:r w:rsidR="001C5FD5">
        <w:rPr>
          <w:lang w:val="fr-FR"/>
        </w:rPr>
        <w:t xml:space="preserve"> </w:t>
      </w:r>
      <w:r w:rsidRPr="002F7B72">
        <w:rPr>
          <w:lang w:val="fr-FR"/>
        </w:rPr>
        <w:t>Elle ne se tient pas en période de catastrophe mais antérieurement aux</w:t>
      </w:r>
      <w:r w:rsidR="001C5FD5">
        <w:rPr>
          <w:lang w:val="fr-FR"/>
        </w:rPr>
        <w:t xml:space="preserve"> </w:t>
      </w:r>
      <w:r w:rsidRPr="002F7B72">
        <w:rPr>
          <w:lang w:val="fr-FR"/>
        </w:rPr>
        <w:t>inondations.</w:t>
      </w:r>
      <w:r w:rsidR="001C5FD5">
        <w:rPr>
          <w:lang w:val="fr-FR"/>
        </w:rPr>
        <w:t xml:space="preserve"> </w:t>
      </w:r>
      <w:r w:rsidRPr="002F7B72">
        <w:rPr>
          <w:lang w:val="fr-FR"/>
        </w:rPr>
        <w:t>Dans ce sens, Eve et OXFAM ont développé un plan de contingence pour le Sénégal en cas d’inondations, d’épidémies, d’insécurité alimentaire et de conflits. Le plan comprend pour chacun de ces aléas, la description de Scénarios de catastrophes pour chaque aléa, la définition de stratégies de réponse associées, les rôles et responsabilités des parties prenantes et l’analyse des ressources et des capacités.</w:t>
      </w:r>
    </w:p>
    <w:p w14:paraId="55E9CC8C" w14:textId="77777777" w:rsidR="00134AEB" w:rsidRPr="002F7B72" w:rsidRDefault="002F4899" w:rsidP="00134AEB">
      <w:pPr>
        <w:rPr>
          <w:lang w:val="fr-FR"/>
        </w:rPr>
      </w:pPr>
      <w:r w:rsidRPr="002F7B72">
        <w:rPr>
          <w:lang w:val="fr-FR"/>
        </w:rPr>
        <w:t>M. Diouf souligne que malgré les faibles échos donnés aux inondations de 2010, l’évaluation rapide</w:t>
      </w:r>
      <w:r w:rsidR="001C5FD5">
        <w:rPr>
          <w:lang w:val="fr-FR"/>
        </w:rPr>
        <w:t xml:space="preserve"> </w:t>
      </w:r>
      <w:r w:rsidRPr="002F7B72">
        <w:rPr>
          <w:lang w:val="fr-FR"/>
        </w:rPr>
        <w:t xml:space="preserve">des impacts à Pikine a permis de constater que : </w:t>
      </w:r>
    </w:p>
    <w:p w14:paraId="055908D4" w14:textId="77777777" w:rsidR="00134AEB" w:rsidRPr="002F7B72" w:rsidRDefault="002F4899" w:rsidP="00134AEB">
      <w:pPr>
        <w:pStyle w:val="Paragraphedeliste"/>
        <w:rPr>
          <w:lang w:val="fr-FR"/>
        </w:rPr>
      </w:pPr>
      <w:r w:rsidRPr="002F7B72">
        <w:rPr>
          <w:lang w:val="fr-FR"/>
        </w:rPr>
        <w:t>15 sur les 16 communes d’arrondissement sont inondées, au moins partiellement</w:t>
      </w:r>
      <w:r>
        <w:rPr>
          <w:lang w:val="fr-FR"/>
        </w:rPr>
        <w:t> ;</w:t>
      </w:r>
    </w:p>
    <w:p w14:paraId="43B46B0E" w14:textId="77777777" w:rsidR="00134AEB" w:rsidRPr="002F7B72" w:rsidRDefault="002F4899" w:rsidP="00134AEB">
      <w:pPr>
        <w:pStyle w:val="Paragraphedeliste"/>
        <w:rPr>
          <w:lang w:val="fr-FR"/>
        </w:rPr>
      </w:pPr>
      <w:r w:rsidRPr="002F7B72">
        <w:rPr>
          <w:lang w:val="fr-FR"/>
        </w:rPr>
        <w:t xml:space="preserve"> Plus de 150,000 personnes affectées dont 50% saisonniers, 25% chroniqueme</w:t>
      </w:r>
      <w:r>
        <w:rPr>
          <w:lang w:val="fr-FR"/>
        </w:rPr>
        <w:t>nt et 25% nouvellement affectés ;</w:t>
      </w:r>
    </w:p>
    <w:p w14:paraId="7B7BE135" w14:textId="77777777" w:rsidR="00134AEB" w:rsidRPr="002F7B72" w:rsidRDefault="002F4899" w:rsidP="00134AEB">
      <w:pPr>
        <w:pStyle w:val="Paragraphedeliste"/>
        <w:rPr>
          <w:lang w:val="fr-FR"/>
        </w:rPr>
      </w:pPr>
      <w:r w:rsidRPr="002F7B72">
        <w:rPr>
          <w:lang w:val="fr-FR"/>
        </w:rPr>
        <w:t xml:space="preserve"> il existe des besoins en assainissement, hygiène et moyens de subsistance ;</w:t>
      </w:r>
    </w:p>
    <w:p w14:paraId="5A7BA863" w14:textId="77777777" w:rsidR="00134AEB" w:rsidRPr="002F7B72" w:rsidRDefault="002F4899" w:rsidP="00134AEB">
      <w:pPr>
        <w:pStyle w:val="Paragraphedeliste"/>
        <w:rPr>
          <w:lang w:val="fr-FR"/>
        </w:rPr>
      </w:pPr>
      <w:r w:rsidRPr="002F7B72">
        <w:rPr>
          <w:lang w:val="fr-FR"/>
        </w:rPr>
        <w:t xml:space="preserve"> des besoins en équipement de transport et de protection des eaux de boisson</w:t>
      </w:r>
      <w:r>
        <w:rPr>
          <w:lang w:val="fr-FR"/>
        </w:rPr>
        <w:t> ;</w:t>
      </w:r>
    </w:p>
    <w:p w14:paraId="54F7BACD" w14:textId="77777777" w:rsidR="00134AEB" w:rsidRPr="00667EDE" w:rsidRDefault="002F4899" w:rsidP="00134AEB">
      <w:pPr>
        <w:pStyle w:val="Paragraphedeliste"/>
        <w:rPr>
          <w:lang w:val="fr-FR"/>
        </w:rPr>
      </w:pPr>
      <w:r w:rsidRPr="002F7B72">
        <w:rPr>
          <w:lang w:val="fr-FR"/>
        </w:rPr>
        <w:t xml:space="preserve"> les communes d’arrondissement de Diamagueune Sicap Mbao, Keur Massar, Guinaw Rail Nord, Yeumbeul Sud, Yeumbeul Nord, Djidah Thiaroye Kao, Tivavouane Diak Sao sont ciblées comme les plus affectées</w:t>
      </w:r>
      <w:r>
        <w:rPr>
          <w:lang w:val="fr-FR"/>
        </w:rPr>
        <w:t>.</w:t>
      </w:r>
    </w:p>
    <w:p w14:paraId="3EC62656" w14:textId="77777777" w:rsidR="00134AEB" w:rsidRPr="002F7B72" w:rsidRDefault="002F4899" w:rsidP="00134AEB">
      <w:pPr>
        <w:rPr>
          <w:lang w:val="fr-FR"/>
        </w:rPr>
      </w:pPr>
      <w:r w:rsidRPr="002F7B72">
        <w:rPr>
          <w:lang w:val="fr-FR"/>
        </w:rPr>
        <w:t xml:space="preserve"> Les</w:t>
      </w:r>
      <w:r>
        <w:rPr>
          <w:lang w:val="fr-FR"/>
        </w:rPr>
        <w:t xml:space="preserve"> besoins chiffrés sont estimés </w:t>
      </w:r>
      <w:r w:rsidRPr="002F7B72">
        <w:rPr>
          <w:lang w:val="fr-FR"/>
        </w:rPr>
        <w:t>à :</w:t>
      </w:r>
    </w:p>
    <w:p w14:paraId="52B97F3E" w14:textId="77777777" w:rsidR="00134AEB" w:rsidRPr="002F7B72" w:rsidRDefault="002F4899" w:rsidP="00134AEB">
      <w:pPr>
        <w:pStyle w:val="Paragraphedeliste"/>
        <w:rPr>
          <w:lang w:val="fr-FR"/>
        </w:rPr>
      </w:pPr>
      <w:r w:rsidRPr="002F7B72">
        <w:rPr>
          <w:lang w:val="fr-FR"/>
        </w:rPr>
        <w:t xml:space="preserve">2812 familles à assister (20% des affectées suivant le critère de sélection), sur trois mois dans les </w:t>
      </w:r>
      <w:r w:rsidR="00B74568">
        <w:rPr>
          <w:lang w:val="fr-FR"/>
        </w:rPr>
        <w:t>sept</w:t>
      </w:r>
      <w:r w:rsidRPr="002F7B72">
        <w:rPr>
          <w:lang w:val="fr-FR"/>
        </w:rPr>
        <w:t xml:space="preserve"> Communes d’arrondissemen</w:t>
      </w:r>
      <w:r w:rsidR="001843F8">
        <w:rPr>
          <w:lang w:val="fr-FR"/>
        </w:rPr>
        <w:t>t</w:t>
      </w:r>
      <w:r w:rsidR="001C5FD5">
        <w:rPr>
          <w:lang w:val="fr-FR"/>
        </w:rPr>
        <w:t xml:space="preserve"> </w:t>
      </w:r>
      <w:r>
        <w:rPr>
          <w:lang w:val="fr-FR"/>
        </w:rPr>
        <w:t>;</w:t>
      </w:r>
    </w:p>
    <w:p w14:paraId="31534ABC" w14:textId="77777777" w:rsidR="00134AEB" w:rsidRPr="002F7B72" w:rsidRDefault="002F4899" w:rsidP="00134AEB">
      <w:pPr>
        <w:pStyle w:val="Paragraphedeliste"/>
        <w:rPr>
          <w:lang w:val="fr-FR"/>
        </w:rPr>
      </w:pPr>
      <w:r w:rsidRPr="002F7B72">
        <w:rPr>
          <w:b/>
          <w:bCs/>
          <w:lang w:val="fr-FR"/>
        </w:rPr>
        <w:t>La promotion de la santé publique</w:t>
      </w:r>
      <w:r w:rsidRPr="002F7B72">
        <w:rPr>
          <w:lang w:val="fr-FR"/>
        </w:rPr>
        <w:t xml:space="preserve"> (promotion hygiène) nécessite</w:t>
      </w:r>
      <w:r w:rsidR="001C5FD5">
        <w:rPr>
          <w:lang w:val="fr-FR"/>
        </w:rPr>
        <w:t xml:space="preserve"> </w:t>
      </w:r>
      <w:r w:rsidRPr="002F7B72">
        <w:rPr>
          <w:lang w:val="fr-FR"/>
        </w:rPr>
        <w:t>35 521 000 FCFA</w:t>
      </w:r>
      <w:r>
        <w:rPr>
          <w:lang w:val="fr-FR"/>
        </w:rPr>
        <w:t> ;</w:t>
      </w:r>
    </w:p>
    <w:p w14:paraId="6366E6A3" w14:textId="77777777" w:rsidR="00134AEB" w:rsidRPr="002F7B72" w:rsidRDefault="002F4899" w:rsidP="00134AEB">
      <w:pPr>
        <w:pStyle w:val="Paragraphedeliste"/>
        <w:rPr>
          <w:lang w:val="fr-FR"/>
        </w:rPr>
      </w:pPr>
      <w:r w:rsidRPr="002F7B72">
        <w:rPr>
          <w:b/>
          <w:bCs/>
          <w:lang w:val="fr-FR"/>
        </w:rPr>
        <w:t>L’ingénierie santé publique</w:t>
      </w:r>
      <w:r w:rsidRPr="002F7B72">
        <w:rPr>
          <w:lang w:val="fr-FR"/>
        </w:rPr>
        <w:t xml:space="preserve"> (pompage de l’eau, nettoiement, remblai) requiert 36 522 000 FCFA</w:t>
      </w:r>
      <w:r>
        <w:rPr>
          <w:lang w:val="fr-FR"/>
        </w:rPr>
        <w:t> ;</w:t>
      </w:r>
    </w:p>
    <w:p w14:paraId="7DAADAF8" w14:textId="77777777" w:rsidR="00134AEB" w:rsidRPr="002F7B72" w:rsidRDefault="002F4899" w:rsidP="00134AEB">
      <w:pPr>
        <w:pStyle w:val="Paragraphedeliste"/>
        <w:rPr>
          <w:lang w:val="fr-FR"/>
        </w:rPr>
      </w:pPr>
      <w:r w:rsidRPr="002F7B72">
        <w:rPr>
          <w:b/>
          <w:bCs/>
          <w:lang w:val="fr-FR"/>
        </w:rPr>
        <w:t xml:space="preserve">L’appui aux moyens de subsistance </w:t>
      </w:r>
      <w:r w:rsidRPr="002F7B72">
        <w:rPr>
          <w:lang w:val="fr-FR"/>
        </w:rPr>
        <w:t>(aide financière directe) est évalué à 61</w:t>
      </w:r>
      <w:proofErr w:type="gramStart"/>
      <w:r w:rsidRPr="002F7B72">
        <w:rPr>
          <w:lang w:val="fr-FR"/>
        </w:rPr>
        <w:t>,200,000</w:t>
      </w:r>
      <w:proofErr w:type="gramEnd"/>
      <w:r w:rsidRPr="002F7B72">
        <w:rPr>
          <w:lang w:val="fr-FR"/>
        </w:rPr>
        <w:t xml:space="preserve"> FCFA</w:t>
      </w:r>
      <w:r>
        <w:rPr>
          <w:lang w:val="fr-FR"/>
        </w:rPr>
        <w:t> ;</w:t>
      </w:r>
    </w:p>
    <w:p w14:paraId="1E9F618B" w14:textId="77777777" w:rsidR="00134AEB" w:rsidRPr="002F7B72" w:rsidRDefault="002F4899" w:rsidP="00134AEB">
      <w:pPr>
        <w:pStyle w:val="Paragraphedeliste"/>
        <w:rPr>
          <w:lang w:val="fr-FR"/>
        </w:rPr>
      </w:pPr>
      <w:r w:rsidRPr="002F7B72">
        <w:rPr>
          <w:b/>
          <w:bCs/>
          <w:lang w:val="fr-FR"/>
        </w:rPr>
        <w:t xml:space="preserve">Coûts indirects du projet </w:t>
      </w:r>
      <w:r w:rsidRPr="002F7B72">
        <w:rPr>
          <w:lang w:val="fr-FR"/>
        </w:rPr>
        <w:t>sont estimés à 28 750 000</w:t>
      </w:r>
      <w:r>
        <w:rPr>
          <w:lang w:val="fr-FR"/>
        </w:rPr>
        <w:t>.</w:t>
      </w:r>
    </w:p>
    <w:p w14:paraId="636DD84D" w14:textId="77777777" w:rsidR="00134AEB" w:rsidRPr="002F7B72" w:rsidRDefault="00134AEB" w:rsidP="00134AEB">
      <w:pPr>
        <w:rPr>
          <w:b/>
          <w:bCs/>
          <w:lang w:val="fr-FR"/>
        </w:rPr>
      </w:pPr>
    </w:p>
    <w:p w14:paraId="080FF4C4" w14:textId="77777777" w:rsidR="00134AEB" w:rsidRPr="002F7B72" w:rsidRDefault="002F4899" w:rsidP="00134AEB">
      <w:pPr>
        <w:rPr>
          <w:lang w:val="fr-FR"/>
        </w:rPr>
      </w:pPr>
      <w:r w:rsidRPr="002F7B72">
        <w:rPr>
          <w:b/>
          <w:bCs/>
          <w:lang w:val="fr-FR"/>
        </w:rPr>
        <w:t>L’intervention humanitaire d’urgence en faveur des personnes affectées par les inondations de septemb</w:t>
      </w:r>
      <w:r>
        <w:rPr>
          <w:b/>
          <w:bCs/>
          <w:lang w:val="fr-FR"/>
        </w:rPr>
        <w:t>re 2010 dans la Ville de Pikine</w:t>
      </w:r>
      <w:r w:rsidRPr="002F7B72">
        <w:rPr>
          <w:b/>
          <w:bCs/>
          <w:lang w:val="fr-FR"/>
        </w:rPr>
        <w:t xml:space="preserve"> </w:t>
      </w:r>
      <w:r w:rsidRPr="002F7B72">
        <w:rPr>
          <w:lang w:val="fr-FR"/>
        </w:rPr>
        <w:t>a donné les résultats suivants :</w:t>
      </w:r>
    </w:p>
    <w:p w14:paraId="672DC12B" w14:textId="77777777" w:rsidR="00134AEB" w:rsidRPr="002F7B72" w:rsidRDefault="002F4899" w:rsidP="00134AEB">
      <w:pPr>
        <w:pStyle w:val="Paragraphedeliste"/>
        <w:rPr>
          <w:lang w:val="fr-FR"/>
        </w:rPr>
      </w:pPr>
      <w:r w:rsidRPr="002F7B72">
        <w:rPr>
          <w:lang w:val="fr-FR"/>
        </w:rPr>
        <w:t xml:space="preserve">15 000 litres de carburant ont été alloués et ont servi à </w:t>
      </w:r>
      <w:r w:rsidRPr="002F7B72">
        <w:rPr>
          <w:b/>
          <w:bCs/>
          <w:lang w:val="fr-FR"/>
        </w:rPr>
        <w:t>évacuer près de 1 027 000 mètres cubes d’eau</w:t>
      </w:r>
      <w:r w:rsidRPr="002F7B72">
        <w:rPr>
          <w:lang w:val="fr-FR"/>
        </w:rPr>
        <w:t> ;</w:t>
      </w:r>
    </w:p>
    <w:p w14:paraId="615870C7" w14:textId="77777777" w:rsidR="00134AEB" w:rsidRPr="002F7B72" w:rsidRDefault="00B74568" w:rsidP="00134AEB">
      <w:pPr>
        <w:pStyle w:val="Paragraphedeliste"/>
        <w:rPr>
          <w:lang w:val="fr-FR"/>
        </w:rPr>
      </w:pPr>
      <w:r>
        <w:rPr>
          <w:lang w:val="fr-FR"/>
        </w:rPr>
        <w:t>huit</w:t>
      </w:r>
      <w:r w:rsidR="002F4899" w:rsidRPr="002F7B72">
        <w:rPr>
          <w:lang w:val="fr-FR"/>
        </w:rPr>
        <w:t xml:space="preserve"> opérations de </w:t>
      </w:r>
      <w:r w:rsidR="002F4899" w:rsidRPr="00FD7152">
        <w:rPr>
          <w:lang w:val="fr-FR"/>
        </w:rPr>
        <w:t>set</w:t>
      </w:r>
      <w:r w:rsidR="007B1B81" w:rsidRPr="007B1B81">
        <w:rPr>
          <w:lang w:val="fr-FR"/>
        </w:rPr>
        <w:t xml:space="preserve"> s</w:t>
      </w:r>
      <w:r w:rsidR="002F4899" w:rsidRPr="00FD7152">
        <w:rPr>
          <w:lang w:val="fr-FR"/>
        </w:rPr>
        <w:t>étal</w:t>
      </w:r>
      <w:r w:rsidR="002F4899" w:rsidRPr="002F7B72">
        <w:rPr>
          <w:lang w:val="fr-FR"/>
        </w:rPr>
        <w:t xml:space="preserve"> organisées pour </w:t>
      </w:r>
      <w:r w:rsidR="002F4899" w:rsidRPr="002F7B72">
        <w:rPr>
          <w:b/>
          <w:bCs/>
          <w:lang w:val="fr-FR"/>
        </w:rPr>
        <w:t>évacuer 3000 m3 d’ordure</w:t>
      </w:r>
      <w:r w:rsidR="001C5FD5">
        <w:rPr>
          <w:b/>
          <w:bCs/>
          <w:lang w:val="fr-FR"/>
        </w:rPr>
        <w:t xml:space="preserve"> </w:t>
      </w:r>
      <w:r w:rsidR="002F4899" w:rsidRPr="002F7B72">
        <w:rPr>
          <w:lang w:val="fr-FR"/>
        </w:rPr>
        <w:t>dan</w:t>
      </w:r>
      <w:r w:rsidR="001843F8">
        <w:rPr>
          <w:lang w:val="fr-FR"/>
        </w:rPr>
        <w:t xml:space="preserve">s </w:t>
      </w:r>
      <w:r>
        <w:rPr>
          <w:lang w:val="fr-FR"/>
        </w:rPr>
        <w:t>sept</w:t>
      </w:r>
      <w:r w:rsidR="002F4899" w:rsidRPr="002F7B72">
        <w:rPr>
          <w:lang w:val="fr-FR"/>
        </w:rPr>
        <w:t xml:space="preserve"> communes d’intervention et éliminer 55 dépôts sauvages d’ordures ménagères en partenariat avec les communes et l’Entente CADAK-</w:t>
      </w:r>
      <w:r>
        <w:rPr>
          <w:lang w:val="fr-FR"/>
        </w:rPr>
        <w:t xml:space="preserve"> </w:t>
      </w:r>
      <w:r w:rsidR="002F4899" w:rsidRPr="002F7B72">
        <w:rPr>
          <w:lang w:val="fr-FR"/>
        </w:rPr>
        <w:t>AR</w:t>
      </w:r>
      <w:r w:rsidR="002F4899">
        <w:rPr>
          <w:lang w:val="fr-FR"/>
        </w:rPr>
        <w:t> ;</w:t>
      </w:r>
    </w:p>
    <w:p w14:paraId="18EB5A30" w14:textId="77777777" w:rsidR="00134AEB" w:rsidRPr="002F7B72" w:rsidRDefault="00B74568" w:rsidP="00134AEB">
      <w:pPr>
        <w:pStyle w:val="Paragraphedeliste"/>
        <w:rPr>
          <w:lang w:val="fr-FR"/>
        </w:rPr>
      </w:pPr>
      <w:r>
        <w:rPr>
          <w:lang w:val="fr-FR"/>
        </w:rPr>
        <w:t>quatre</w:t>
      </w:r>
      <w:r w:rsidR="002F4899" w:rsidRPr="002F7B72">
        <w:rPr>
          <w:lang w:val="fr-FR"/>
        </w:rPr>
        <w:t xml:space="preserve"> préposés aux stations sont mobilisés pour la gestion des cartes crédit carburan</w:t>
      </w:r>
      <w:r w:rsidR="001843F8">
        <w:rPr>
          <w:lang w:val="fr-FR"/>
        </w:rPr>
        <w:t>t</w:t>
      </w:r>
      <w:r w:rsidR="001C5FD5">
        <w:rPr>
          <w:lang w:val="fr-FR"/>
        </w:rPr>
        <w:t xml:space="preserve"> </w:t>
      </w:r>
      <w:r w:rsidR="002F4899" w:rsidRPr="002F7B72">
        <w:rPr>
          <w:lang w:val="fr-FR"/>
        </w:rPr>
        <w:t>;</w:t>
      </w:r>
    </w:p>
    <w:p w14:paraId="17EF9963" w14:textId="77777777" w:rsidR="00134AEB" w:rsidRPr="002F7B72" w:rsidRDefault="002F4899" w:rsidP="00134AEB">
      <w:pPr>
        <w:pStyle w:val="Paragraphedeliste"/>
        <w:rPr>
          <w:lang w:val="fr-FR"/>
        </w:rPr>
      </w:pPr>
      <w:r w:rsidRPr="002F7B72">
        <w:rPr>
          <w:b/>
          <w:bCs/>
          <w:lang w:val="fr-FR"/>
        </w:rPr>
        <w:t>11 personnes d’appui</w:t>
      </w:r>
      <w:r w:rsidRPr="002F7B72">
        <w:rPr>
          <w:lang w:val="fr-FR"/>
        </w:rPr>
        <w:t xml:space="preserve"> au pompage mobilisées</w:t>
      </w:r>
      <w:r>
        <w:rPr>
          <w:lang w:val="fr-FR"/>
        </w:rPr>
        <w:t> </w:t>
      </w:r>
      <w:r w:rsidRPr="002F7B72">
        <w:rPr>
          <w:lang w:val="fr-FR"/>
        </w:rPr>
        <w:t>;</w:t>
      </w:r>
    </w:p>
    <w:p w14:paraId="5DDC3C69" w14:textId="77777777" w:rsidR="00134AEB" w:rsidRPr="002F7B72" w:rsidRDefault="002F4899" w:rsidP="00134AEB">
      <w:pPr>
        <w:pStyle w:val="Paragraphedeliste"/>
        <w:rPr>
          <w:lang w:val="fr-FR"/>
        </w:rPr>
      </w:pPr>
      <w:r w:rsidRPr="002F7B72">
        <w:rPr>
          <w:lang w:val="fr-FR"/>
        </w:rPr>
        <w:t xml:space="preserve">15 466 kilogrammes de </w:t>
      </w:r>
      <w:r w:rsidRPr="002F7B72">
        <w:rPr>
          <w:b/>
          <w:bCs/>
          <w:lang w:val="fr-FR"/>
        </w:rPr>
        <w:t>savons</w:t>
      </w:r>
      <w:r w:rsidRPr="002F7B72">
        <w:rPr>
          <w:lang w:val="fr-FR"/>
        </w:rPr>
        <w:t xml:space="preserve">, 2812 </w:t>
      </w:r>
      <w:r w:rsidRPr="002F7B72">
        <w:rPr>
          <w:b/>
          <w:bCs/>
          <w:lang w:val="fr-FR"/>
        </w:rPr>
        <w:t>seaux avec robinets</w:t>
      </w:r>
      <w:r w:rsidRPr="002F7B72">
        <w:rPr>
          <w:lang w:val="fr-FR"/>
        </w:rPr>
        <w:t xml:space="preserve">, 11 248 litres </w:t>
      </w:r>
      <w:r w:rsidRPr="002F7B72">
        <w:rPr>
          <w:b/>
          <w:bCs/>
          <w:lang w:val="fr-FR"/>
        </w:rPr>
        <w:t>d’eau de javel</w:t>
      </w:r>
      <w:r w:rsidRPr="002F7B72">
        <w:rPr>
          <w:lang w:val="fr-FR"/>
        </w:rPr>
        <w:t xml:space="preserve">, 2812 </w:t>
      </w:r>
      <w:r w:rsidRPr="002F7B72">
        <w:rPr>
          <w:b/>
          <w:bCs/>
          <w:lang w:val="fr-FR"/>
        </w:rPr>
        <w:t>moustiquaires imprégnées</w:t>
      </w:r>
      <w:r w:rsidRPr="002F7B72">
        <w:rPr>
          <w:lang w:val="fr-FR"/>
        </w:rPr>
        <w:t xml:space="preserve"> à longue durée d’action et 252 540 </w:t>
      </w:r>
      <w:r w:rsidRPr="002F7B72">
        <w:rPr>
          <w:b/>
          <w:bCs/>
          <w:lang w:val="fr-FR"/>
        </w:rPr>
        <w:t>comprimés d’Aquatab</w:t>
      </w:r>
      <w:r w:rsidRPr="002F7B72">
        <w:rPr>
          <w:lang w:val="fr-FR"/>
        </w:rPr>
        <w:t xml:space="preserve"> ont été distribués à 2812 ménages soit environ 28 120 personnes directement touchées</w:t>
      </w:r>
      <w:r>
        <w:rPr>
          <w:lang w:val="fr-FR"/>
        </w:rPr>
        <w:t> </w:t>
      </w:r>
      <w:r w:rsidRPr="002F7B72">
        <w:rPr>
          <w:lang w:val="fr-FR"/>
        </w:rPr>
        <w:t>;</w:t>
      </w:r>
    </w:p>
    <w:p w14:paraId="650672FE" w14:textId="77777777" w:rsidR="00134AEB" w:rsidRPr="002F7B72" w:rsidRDefault="002F4899" w:rsidP="00134AEB">
      <w:pPr>
        <w:pStyle w:val="Paragraphedeliste"/>
        <w:rPr>
          <w:lang w:val="fr-FR"/>
        </w:rPr>
      </w:pPr>
      <w:r w:rsidRPr="002F7B72">
        <w:rPr>
          <w:b/>
          <w:bCs/>
          <w:lang w:val="fr-FR"/>
        </w:rPr>
        <w:t xml:space="preserve">47 relais locaux et </w:t>
      </w:r>
      <w:r w:rsidR="00B74568">
        <w:rPr>
          <w:b/>
          <w:bCs/>
          <w:lang w:val="fr-FR"/>
        </w:rPr>
        <w:t>dix</w:t>
      </w:r>
      <w:r w:rsidRPr="002F7B72">
        <w:rPr>
          <w:b/>
          <w:bCs/>
          <w:lang w:val="fr-FR"/>
        </w:rPr>
        <w:t xml:space="preserve"> superviseurs formés</w:t>
      </w:r>
      <w:r w:rsidRPr="002F7B72">
        <w:rPr>
          <w:lang w:val="fr-FR"/>
        </w:rPr>
        <w:t xml:space="preserve"> et mobilisés pour la promotion de l’hygiène en zone inond</w:t>
      </w:r>
      <w:r w:rsidR="001843F8">
        <w:rPr>
          <w:lang w:val="fr-FR"/>
        </w:rPr>
        <w:t>é</w:t>
      </w:r>
      <w:r w:rsidRPr="002F7B72">
        <w:rPr>
          <w:lang w:val="fr-FR"/>
        </w:rPr>
        <w:t>e</w:t>
      </w:r>
      <w:r>
        <w:rPr>
          <w:lang w:val="fr-FR"/>
        </w:rPr>
        <w:t> </w:t>
      </w:r>
      <w:r w:rsidRPr="002F7B72">
        <w:rPr>
          <w:lang w:val="fr-FR"/>
        </w:rPr>
        <w:t>;</w:t>
      </w:r>
    </w:p>
    <w:p w14:paraId="437654DD" w14:textId="77777777" w:rsidR="00134AEB" w:rsidRPr="002F7B72" w:rsidRDefault="002F4899" w:rsidP="00134AEB">
      <w:pPr>
        <w:pStyle w:val="Paragraphedeliste"/>
        <w:rPr>
          <w:lang w:val="fr-FR"/>
        </w:rPr>
      </w:pPr>
      <w:r w:rsidRPr="002F7B72">
        <w:rPr>
          <w:b/>
          <w:bCs/>
          <w:lang w:val="fr-FR"/>
        </w:rPr>
        <w:t>5532 visites à domicile</w:t>
      </w:r>
      <w:r w:rsidRPr="002F7B72">
        <w:rPr>
          <w:lang w:val="fr-FR"/>
        </w:rPr>
        <w:t xml:space="preserve"> effectuées auprès des ménages bénéficiaires pour la promotion de l’hygiène</w:t>
      </w:r>
      <w:r>
        <w:rPr>
          <w:lang w:val="fr-FR"/>
        </w:rPr>
        <w:t> </w:t>
      </w:r>
      <w:r w:rsidRPr="002F7B72">
        <w:rPr>
          <w:lang w:val="fr-FR"/>
        </w:rPr>
        <w:t>;</w:t>
      </w:r>
    </w:p>
    <w:p w14:paraId="2DA26CEA" w14:textId="77777777" w:rsidR="00B74568" w:rsidRPr="00895791" w:rsidRDefault="002F4899" w:rsidP="00B74568">
      <w:pPr>
        <w:pStyle w:val="Paragraphedeliste"/>
        <w:rPr>
          <w:lang w:val="fr-FR"/>
        </w:rPr>
      </w:pPr>
      <w:r w:rsidRPr="002F7B72">
        <w:rPr>
          <w:b/>
          <w:bCs/>
          <w:lang w:val="fr-FR"/>
        </w:rPr>
        <w:t>40 000 F CFA d’appui financier par ménage</w:t>
      </w:r>
      <w:r w:rsidRPr="002F7B72">
        <w:rPr>
          <w:lang w:val="fr-FR"/>
        </w:rPr>
        <w:t xml:space="preserve"> soit </w:t>
      </w:r>
      <w:r>
        <w:rPr>
          <w:lang w:val="fr-FR"/>
        </w:rPr>
        <w:t>un montant</w:t>
      </w:r>
      <w:r w:rsidR="001C5FD5">
        <w:rPr>
          <w:lang w:val="fr-FR"/>
        </w:rPr>
        <w:t xml:space="preserve"> </w:t>
      </w:r>
      <w:r>
        <w:rPr>
          <w:lang w:val="fr-FR"/>
        </w:rPr>
        <w:t>de 60 000 000 FCFA.</w:t>
      </w:r>
    </w:p>
    <w:p w14:paraId="4B39238D" w14:textId="77777777" w:rsidR="00B74568" w:rsidRDefault="002F4899" w:rsidP="00B74568">
      <w:pPr>
        <w:jc w:val="center"/>
        <w:rPr>
          <w:lang w:val="fr-FR"/>
        </w:rPr>
      </w:pPr>
      <w:r>
        <w:rPr>
          <w:lang w:val="fr-FR"/>
        </w:rPr>
        <w:t>Photo 3 : Thiaroye</w:t>
      </w:r>
      <w:r w:rsidR="001C5FD5">
        <w:rPr>
          <w:lang w:val="fr-FR"/>
        </w:rPr>
        <w:t xml:space="preserve"> </w:t>
      </w:r>
      <w:r>
        <w:rPr>
          <w:lang w:val="fr-FR"/>
        </w:rPr>
        <w:t>Gare</w:t>
      </w:r>
      <w:r w:rsidRPr="00895791">
        <w:rPr>
          <w:noProof/>
          <w:lang w:val="fr-FR" w:eastAsia="fr-FR"/>
        </w:rPr>
        <w:drawing>
          <wp:anchor distT="0" distB="0" distL="114300" distR="114300" simplePos="0" relativeHeight="251674624" behindDoc="0" locked="0" layoutInCell="1" allowOverlap="1" wp14:anchorId="07BDF336" wp14:editId="1D282534">
            <wp:simplePos x="1970105" y="4102449"/>
            <wp:positionH relativeFrom="margin">
              <wp:align>center</wp:align>
            </wp:positionH>
            <wp:positionV relativeFrom="margin">
              <wp:align>center</wp:align>
            </wp:positionV>
            <wp:extent cx="3737784" cy="2744637"/>
            <wp:effectExtent l="171450" t="133350" r="357966" b="303363"/>
            <wp:wrapSquare wrapText="bothSides"/>
            <wp:docPr id="25" name="Image 23" descr="P1040640.JPG"/>
            <wp:cNvGraphicFramePr/>
            <a:graphic xmlns:a="http://schemas.openxmlformats.org/drawingml/2006/main">
              <a:graphicData uri="http://schemas.openxmlformats.org/drawingml/2006/picture">
                <pic:pic xmlns:pic="http://schemas.openxmlformats.org/drawingml/2006/picture">
                  <pic:nvPicPr>
                    <pic:cNvPr id="1" name="Espace réservé du contenu 8" descr="P1040640.JPG"/>
                    <pic:cNvPicPr>
                      <a:picLocks noGrp="1" noChangeAspect="1"/>
                    </pic:cNvPicPr>
                  </pic:nvPicPr>
                  <pic:blipFill>
                    <a:blip r:embed="rId25" cstate="print"/>
                    <a:stretch>
                      <a:fillRect/>
                    </a:stretch>
                  </pic:blipFill>
                  <pic:spPr bwMode="auto">
                    <a:xfrm>
                      <a:off x="0" y="0"/>
                      <a:ext cx="3737784" cy="2744637"/>
                    </a:xfrm>
                    <a:prstGeom prst="rect">
                      <a:avLst/>
                    </a:prstGeom>
                    <a:noFill/>
                    <a:ln w="9525">
                      <a:noFill/>
                      <a:miter lim="800000"/>
                      <a:headEnd/>
                      <a:tailEnd/>
                    </a:ln>
                    <a:effectLst>
                      <a:outerShdw blurRad="292100" dist="139700" dir="2700000" algn="tl" rotWithShape="0">
                        <a:srgbClr val="333333">
                          <a:alpha val="65000"/>
                        </a:srgbClr>
                      </a:outerShdw>
                    </a:effectLst>
                  </pic:spPr>
                </pic:pic>
              </a:graphicData>
            </a:graphic>
          </wp:anchor>
        </w:drawing>
      </w:r>
      <w:r>
        <w:rPr>
          <w:lang w:val="fr-FR"/>
        </w:rPr>
        <w:t xml:space="preserve"> sous les eaux</w:t>
      </w:r>
    </w:p>
    <w:p w14:paraId="6A15AA31" w14:textId="77777777" w:rsidR="00134AEB" w:rsidRDefault="002F4899" w:rsidP="00134AEB">
      <w:pPr>
        <w:rPr>
          <w:b/>
          <w:bCs/>
          <w:lang w:val="fr-FR"/>
        </w:rPr>
      </w:pPr>
      <w:r w:rsidRPr="002F7B72">
        <w:rPr>
          <w:lang w:val="fr-FR"/>
        </w:rPr>
        <w:t xml:space="preserve">Au-delà de ces actions d’urgence, OXFAM et Eve ont été régulièrement sollicités pour la réhabilitation de latrines endommagées dans les concessions, des fosses septiques d’infrastructures communautaires (mosquée, écoles) altérées. En ce sens, les deux structures ont inscrit une phase de réhabilitation dans leurs activités afin de consolider les actions entreprises, prendre en compte </w:t>
      </w:r>
      <w:r>
        <w:rPr>
          <w:lang w:val="fr-FR"/>
        </w:rPr>
        <w:t>les</w:t>
      </w:r>
      <w:r w:rsidRPr="002F7B72">
        <w:rPr>
          <w:lang w:val="fr-FR"/>
        </w:rPr>
        <w:t xml:space="preserve"> autres sollicitations mais également en </w:t>
      </w:r>
      <w:r>
        <w:rPr>
          <w:lang w:val="fr-FR"/>
        </w:rPr>
        <w:t>prenant en compte</w:t>
      </w:r>
      <w:r w:rsidRPr="002F7B72">
        <w:rPr>
          <w:lang w:val="fr-FR"/>
        </w:rPr>
        <w:t xml:space="preserve"> d’autres constats.</w:t>
      </w:r>
      <w:r>
        <w:rPr>
          <w:lang w:val="fr-FR"/>
        </w:rPr>
        <w:t xml:space="preserve"> En effet,</w:t>
      </w:r>
      <w:r w:rsidRPr="002F7B72">
        <w:rPr>
          <w:lang w:val="fr-FR"/>
        </w:rPr>
        <w:t xml:space="preserve"> </w:t>
      </w:r>
      <w:r>
        <w:rPr>
          <w:lang w:val="fr-FR"/>
        </w:rPr>
        <w:t>l</w:t>
      </w:r>
      <w:r w:rsidRPr="002F7B72">
        <w:rPr>
          <w:lang w:val="fr-FR"/>
        </w:rPr>
        <w:t>a récurrence des inondations depuis une décennie impose la nécessité d’inscrire les interventions dans la durabilité. Aussi, l’Etat a montré son e</w:t>
      </w:r>
      <w:r w:rsidRPr="002F7B72">
        <w:rPr>
          <w:b/>
          <w:bCs/>
          <w:lang w:val="fr-FR"/>
        </w:rPr>
        <w:t xml:space="preserve">ngagement </w:t>
      </w:r>
      <w:r w:rsidRPr="002F7B72">
        <w:rPr>
          <w:lang w:val="fr-FR"/>
        </w:rPr>
        <w:t xml:space="preserve">dans la réalisation d’ouvrages structurants avec des enjeux d’une meilleure implication des collectivités locales et des communautés dans la gestion des inondations suivant une approche citoyenne de la question et d’autres acteurs de la société civile ont autant manifesté leur disponibilité </w:t>
      </w:r>
      <w:r w:rsidRPr="002F7B72">
        <w:rPr>
          <w:b/>
          <w:bCs/>
          <w:lang w:val="fr-FR"/>
        </w:rPr>
        <w:t xml:space="preserve">à contribuer aux efforts de l’Etat, des collectivités et des communautés. </w:t>
      </w:r>
    </w:p>
    <w:p w14:paraId="5C2F0F10" w14:textId="77777777" w:rsidR="00B74568" w:rsidRDefault="002F4899" w:rsidP="00B74568">
      <w:pPr>
        <w:rPr>
          <w:b/>
          <w:bCs/>
          <w:lang w:val="fr-FR"/>
        </w:rPr>
      </w:pPr>
      <w:r w:rsidRPr="00895791">
        <w:rPr>
          <w:b/>
          <w:bCs/>
          <w:noProof/>
          <w:lang w:val="fr-FR" w:eastAsia="fr-FR"/>
        </w:rPr>
        <w:drawing>
          <wp:inline distT="0" distB="0" distL="0" distR="0" wp14:anchorId="2827F36A" wp14:editId="1FB1F3D7">
            <wp:extent cx="3322007" cy="2662813"/>
            <wp:effectExtent l="19050" t="0" r="0" b="0"/>
            <wp:docPr id="26" name="Image 24" descr="2010 Senegal Pikine_Floods_photos 023.jpg"/>
            <wp:cNvGraphicFramePr/>
            <a:graphic xmlns:a="http://schemas.openxmlformats.org/drawingml/2006/main">
              <a:graphicData uri="http://schemas.openxmlformats.org/drawingml/2006/picture">
                <pic:pic xmlns:pic="http://schemas.openxmlformats.org/drawingml/2006/picture">
                  <pic:nvPicPr>
                    <pic:cNvPr id="0" name="Espace réservé du contenu 9" descr="2010 Senegal Pikine_Floods_photos 023.jpg"/>
                    <pic:cNvPicPr>
                      <a:picLocks noGrp="1" noChangeAspect="1"/>
                    </pic:cNvPicPr>
                  </pic:nvPicPr>
                  <pic:blipFill>
                    <a:blip r:embed="rId26" cstate="print"/>
                    <a:srcRect/>
                    <a:stretch>
                      <a:fillRect/>
                    </a:stretch>
                  </pic:blipFill>
                  <pic:spPr bwMode="auto">
                    <a:xfrm>
                      <a:off x="0" y="0"/>
                      <a:ext cx="3325847" cy="2665891"/>
                    </a:xfrm>
                    <a:prstGeom prst="rect">
                      <a:avLst/>
                    </a:prstGeom>
                    <a:noFill/>
                    <a:ln w="9525">
                      <a:noFill/>
                      <a:miter lim="800000"/>
                      <a:headEnd/>
                      <a:tailEnd/>
                    </a:ln>
                  </pic:spPr>
                </pic:pic>
              </a:graphicData>
            </a:graphic>
          </wp:inline>
        </w:drawing>
      </w:r>
    </w:p>
    <w:p w14:paraId="1461BCEB" w14:textId="77777777" w:rsidR="00B74568" w:rsidRPr="00BC03F8" w:rsidRDefault="002F4899" w:rsidP="00B74568">
      <w:pPr>
        <w:rPr>
          <w:lang w:val="fr-FR"/>
        </w:rPr>
      </w:pPr>
      <w:r w:rsidRPr="00BC03F8">
        <w:rPr>
          <w:lang w:val="fr-FR"/>
        </w:rPr>
        <w:t>Photo 4 : Nasroulahi (Diamagueune Siacap Mbao)</w:t>
      </w:r>
    </w:p>
    <w:p w14:paraId="049950A0" w14:textId="77777777" w:rsidR="00134AEB" w:rsidRPr="00667EDE" w:rsidRDefault="002F4899" w:rsidP="00134AEB">
      <w:pPr>
        <w:rPr>
          <w:lang w:val="fr-FR"/>
        </w:rPr>
      </w:pPr>
      <w:r w:rsidRPr="002F7B72">
        <w:rPr>
          <w:lang w:val="fr-FR"/>
        </w:rPr>
        <w:t xml:space="preserve">Cette nouvelle orientation </w:t>
      </w:r>
      <w:r w:rsidR="00B74568">
        <w:rPr>
          <w:lang w:val="fr-FR"/>
        </w:rPr>
        <w:t>a</w:t>
      </w:r>
      <w:r>
        <w:rPr>
          <w:lang w:val="fr-FR"/>
        </w:rPr>
        <w:t xml:space="preserve"> justifié</w:t>
      </w:r>
      <w:r w:rsidRPr="002F7B72">
        <w:rPr>
          <w:lang w:val="fr-FR"/>
        </w:rPr>
        <w:t xml:space="preserve"> la tenue d’un atelier technique préparatoire des activités de réhabilitation à entreprendre. Quatre vulnérabilités majeures ont été déclinées : l’envahissement des maisons et des infrastructures sociales de base par les eaux,</w:t>
      </w:r>
      <w:r w:rsidRPr="002F7B72">
        <w:rPr>
          <w:b/>
          <w:bCs/>
          <w:lang w:val="fr-FR"/>
        </w:rPr>
        <w:t xml:space="preserve"> l’insalubrité ambiante</w:t>
      </w:r>
      <w:r w:rsidRPr="002F7B72">
        <w:rPr>
          <w:lang w:val="fr-FR"/>
        </w:rPr>
        <w:t xml:space="preserve"> (dépôts sauvages d’ordures, latrines/ouvrages d’assainissement autonomes inutilisables), la </w:t>
      </w:r>
      <w:r w:rsidRPr="002F7B72">
        <w:rPr>
          <w:b/>
          <w:bCs/>
          <w:lang w:val="fr-FR"/>
        </w:rPr>
        <w:t>perturbation de la mobilité</w:t>
      </w:r>
      <w:r w:rsidRPr="002F7B72">
        <w:rPr>
          <w:lang w:val="fr-FR"/>
        </w:rPr>
        <w:t xml:space="preserve"> des biens et des personnes et la </w:t>
      </w:r>
      <w:r w:rsidRPr="002F7B72">
        <w:rPr>
          <w:b/>
          <w:bCs/>
          <w:lang w:val="fr-FR"/>
        </w:rPr>
        <w:t>dégradation de l’environnement</w:t>
      </w:r>
      <w:r w:rsidRPr="002F7B72">
        <w:rPr>
          <w:lang w:val="fr-FR"/>
        </w:rPr>
        <w:t xml:space="preserve"> (pollution de la nappe, réduction des espaces agricoles).</w:t>
      </w:r>
      <w:r w:rsidR="001C5FD5">
        <w:rPr>
          <w:lang w:val="fr-FR"/>
        </w:rPr>
        <w:t xml:space="preserve"> </w:t>
      </w:r>
    </w:p>
    <w:p w14:paraId="08B6C805" w14:textId="77777777" w:rsidR="00134AEB" w:rsidRPr="002F7B72" w:rsidRDefault="002F4899" w:rsidP="00134AEB">
      <w:pPr>
        <w:pStyle w:val="Titre3"/>
        <w:rPr>
          <w:lang w:val="fr-FR"/>
        </w:rPr>
      </w:pPr>
      <w:bookmarkStart w:id="32" w:name="_Toc318652630"/>
      <w:r>
        <w:rPr>
          <w:lang w:val="fr-FR"/>
        </w:rPr>
        <w:t>A.A.R. Sam</w:t>
      </w:r>
      <w:r w:rsidRPr="002F7B72">
        <w:rPr>
          <w:lang w:val="fr-FR"/>
        </w:rPr>
        <w:t xml:space="preserve"> S</w:t>
      </w:r>
      <w:r>
        <w:rPr>
          <w:lang w:val="fr-FR"/>
        </w:rPr>
        <w:t>am</w:t>
      </w:r>
      <w:r w:rsidRPr="002F7B72">
        <w:rPr>
          <w:lang w:val="fr-FR"/>
        </w:rPr>
        <w:t> : Les volontaires des inondations</w:t>
      </w:r>
      <w:bookmarkEnd w:id="32"/>
      <w:r w:rsidRPr="002F7B72">
        <w:rPr>
          <w:lang w:val="fr-FR"/>
        </w:rPr>
        <w:t xml:space="preserve"> </w:t>
      </w:r>
    </w:p>
    <w:p w14:paraId="67241CA4" w14:textId="77777777" w:rsidR="00134AEB" w:rsidRDefault="002F4899" w:rsidP="00134AEB">
      <w:pPr>
        <w:pStyle w:val="Titre4"/>
        <w:rPr>
          <w:lang w:val="fr-FR"/>
        </w:rPr>
      </w:pPr>
      <w:r w:rsidRPr="002F7B72">
        <w:rPr>
          <w:lang w:val="fr-FR"/>
        </w:rPr>
        <w:t>Par</w:t>
      </w:r>
      <w:r>
        <w:rPr>
          <w:lang w:val="fr-FR"/>
        </w:rPr>
        <w:t xml:space="preserve"> </w:t>
      </w:r>
      <w:r w:rsidRPr="009262BC">
        <w:rPr>
          <w:b/>
          <w:bCs w:val="0"/>
          <w:lang w:val="fr-FR"/>
        </w:rPr>
        <w:t>Sine</w:t>
      </w:r>
      <w:r>
        <w:rPr>
          <w:lang w:val="fr-FR"/>
        </w:rPr>
        <w:t>, représentant d’A.A.R Sam Sam</w:t>
      </w:r>
    </w:p>
    <w:p w14:paraId="6F6B9B96" w14:textId="77777777" w:rsidR="00134AEB" w:rsidRPr="00C92497" w:rsidRDefault="00134AEB" w:rsidP="00134AEB"/>
    <w:p w14:paraId="0E3CCBCC" w14:textId="77777777" w:rsidR="00134AEB" w:rsidRPr="00B0380D" w:rsidRDefault="002F4899" w:rsidP="00134AEB">
      <w:pPr>
        <w:rPr>
          <w:lang w:val="fr-FR"/>
        </w:rPr>
      </w:pPr>
      <w:r w:rsidRPr="00B0380D">
        <w:rPr>
          <w:lang w:val="fr-FR"/>
        </w:rPr>
        <w:t xml:space="preserve">AAR Sam Sam </w:t>
      </w:r>
      <w:r w:rsidRPr="00B0380D">
        <w:rPr>
          <w:i/>
          <w:iCs/>
          <w:lang w:val="fr-FR"/>
        </w:rPr>
        <w:t xml:space="preserve">(association des amis rénovateurs de Sam Sam) </w:t>
      </w:r>
      <w:r w:rsidRPr="00B0380D">
        <w:rPr>
          <w:lang w:val="fr-FR"/>
        </w:rPr>
        <w:t xml:space="preserve">est une organisation communautaire de base créée en 2005 et composée de bénévoles du quartier Sam Sam dans la commune d’arrondissement de Diamagueune Sicap Mbao qui luttent pour l’amélioration du cadre de vie de leur localité et de ses environs. </w:t>
      </w:r>
    </w:p>
    <w:p w14:paraId="4D62FFCA" w14:textId="77777777" w:rsidR="00134AEB" w:rsidRDefault="002F4899" w:rsidP="00134AEB">
      <w:pPr>
        <w:rPr>
          <w:lang w:val="fr-FR"/>
        </w:rPr>
      </w:pPr>
      <w:r w:rsidRPr="002F7B72">
        <w:rPr>
          <w:lang w:val="fr-FR"/>
        </w:rPr>
        <w:t xml:space="preserve">Les volontaires de l’association sont engagés physiquement, financièrement ou à travers leurs idées dans des activités visant la préservation de l’environnement et à la satisfaction de la demande sociale. Ces activités se résument essentiellement à des opérations de pompage dans les zones inondées notamment les écoles envahies par les eaux. Ensuite, des opérations de nettoiement du quartier (set setal) sont effectuées après le pompage. Au niveau social, l’association milite pour la création d’emplois pour les jeunes et organise des distributions de vivres et de produits phytosanitaires. </w:t>
      </w:r>
    </w:p>
    <w:p w14:paraId="69FBC870" w14:textId="77777777" w:rsidR="00B74568" w:rsidRDefault="002F4899" w:rsidP="00B74568">
      <w:pPr>
        <w:rPr>
          <w:lang w:val="fr-FR"/>
        </w:rPr>
      </w:pPr>
      <w:r w:rsidRPr="00895791">
        <w:rPr>
          <w:noProof/>
          <w:lang w:val="fr-FR" w:eastAsia="fr-FR"/>
        </w:rPr>
        <w:drawing>
          <wp:inline distT="0" distB="0" distL="0" distR="0" wp14:anchorId="08E439C7" wp14:editId="36894363">
            <wp:extent cx="4143404" cy="2855499"/>
            <wp:effectExtent l="19050" t="0" r="9496" b="0"/>
            <wp:docPr id="27" name="Image 25" descr="04092011280.jpg"/>
            <wp:cNvGraphicFramePr/>
            <a:graphic xmlns:a="http://schemas.openxmlformats.org/drawingml/2006/main">
              <a:graphicData uri="http://schemas.openxmlformats.org/drawingml/2006/picture">
                <pic:pic xmlns:pic="http://schemas.openxmlformats.org/drawingml/2006/picture">
                  <pic:nvPicPr>
                    <pic:cNvPr id="0" name="Image 3" descr="04092011280.jpg"/>
                    <pic:cNvPicPr>
                      <a:picLocks noChangeAspect="1"/>
                    </pic:cNvPicPr>
                  </pic:nvPicPr>
                  <pic:blipFill>
                    <a:blip r:embed="rId27" cstate="print"/>
                    <a:stretch>
                      <a:fillRect/>
                    </a:stretch>
                  </pic:blipFill>
                  <pic:spPr>
                    <a:xfrm>
                      <a:off x="0" y="0"/>
                      <a:ext cx="4143404" cy="2855499"/>
                    </a:xfrm>
                    <a:prstGeom prst="rect">
                      <a:avLst/>
                    </a:prstGeom>
                  </pic:spPr>
                </pic:pic>
              </a:graphicData>
            </a:graphic>
          </wp:inline>
        </w:drawing>
      </w:r>
    </w:p>
    <w:p w14:paraId="7B456BA4" w14:textId="77777777" w:rsidR="00B74568" w:rsidRPr="002F7B72" w:rsidRDefault="002F4899" w:rsidP="00B74568">
      <w:pPr>
        <w:rPr>
          <w:lang w:val="fr-FR"/>
        </w:rPr>
      </w:pPr>
      <w:r>
        <w:rPr>
          <w:lang w:val="fr-FR"/>
        </w:rPr>
        <w:t>Photo 5 : Jeunes de AAR Sam Sam en action</w:t>
      </w:r>
    </w:p>
    <w:p w14:paraId="313F758E" w14:textId="77777777" w:rsidR="00B74568" w:rsidRDefault="002F4899" w:rsidP="00134AEB">
      <w:pPr>
        <w:rPr>
          <w:lang w:val="fr-FR"/>
        </w:rPr>
      </w:pPr>
      <w:r w:rsidRPr="002F7B72">
        <w:rPr>
          <w:lang w:val="fr-FR"/>
        </w:rPr>
        <w:t>L’engagement dans les actions de lutte contre les inondations s’explique par l’immensité des dégâts des inondations dans le quartier. En effet, face aux inondations, les principales artères sont devenues impraticables, on assiste à une prolifération de maladies hydriques, un abandon progressif des salles de classe du fait de l’occupation par les eaux des écoles, et les querelles de voisinage sont devenues récurrentes.</w:t>
      </w:r>
      <w:r w:rsidR="001C5FD5">
        <w:rPr>
          <w:lang w:val="fr-FR"/>
        </w:rPr>
        <w:t xml:space="preserve"> </w:t>
      </w:r>
    </w:p>
    <w:p w14:paraId="6A8D8F8A" w14:textId="77777777" w:rsidR="00134AEB" w:rsidRPr="002F7B72" w:rsidRDefault="002F4899" w:rsidP="00B74568">
      <w:pPr>
        <w:rPr>
          <w:lang w:val="fr-FR"/>
        </w:rPr>
      </w:pPr>
      <w:r w:rsidRPr="00895791">
        <w:rPr>
          <w:noProof/>
          <w:lang w:val="fr-FR" w:eastAsia="fr-FR"/>
        </w:rPr>
        <w:drawing>
          <wp:inline distT="0" distB="0" distL="0" distR="0" wp14:anchorId="4AEAFA5E" wp14:editId="3393B3FA">
            <wp:extent cx="2143140" cy="4714908"/>
            <wp:effectExtent l="0" t="0" r="0" b="0"/>
            <wp:docPr id="28" name="Image 26" descr="Image4.png"/>
            <wp:cNvGraphicFramePr/>
            <a:graphic xmlns:a="http://schemas.openxmlformats.org/drawingml/2006/main">
              <a:graphicData uri="http://schemas.openxmlformats.org/drawingml/2006/picture">
                <pic:pic xmlns:pic="http://schemas.openxmlformats.org/drawingml/2006/picture">
                  <pic:nvPicPr>
                    <pic:cNvPr id="0" name="Image 3" descr="Image4.png"/>
                    <pic:cNvPicPr>
                      <a:picLocks noChangeAspect="1"/>
                    </pic:cNvPicPr>
                  </pic:nvPicPr>
                  <pic:blipFill>
                    <a:blip r:embed="rId28" cstate="print"/>
                    <a:stretch>
                      <a:fillRect/>
                    </a:stretch>
                  </pic:blipFill>
                  <pic:spPr>
                    <a:xfrm>
                      <a:off x="0" y="0"/>
                      <a:ext cx="2143140" cy="4714908"/>
                    </a:xfrm>
                    <a:prstGeom prst="rect">
                      <a:avLst/>
                    </a:prstGeom>
                  </pic:spPr>
                </pic:pic>
              </a:graphicData>
            </a:graphic>
          </wp:inline>
        </w:drawing>
      </w:r>
      <w:r w:rsidRPr="002F7B72">
        <w:rPr>
          <w:lang w:val="fr-FR"/>
        </w:rPr>
        <w:t xml:space="preserve">  </w:t>
      </w:r>
    </w:p>
    <w:p w14:paraId="53C8A1DC" w14:textId="77777777" w:rsidR="00134AEB" w:rsidRPr="002F7B72" w:rsidRDefault="002F4899" w:rsidP="00134AEB">
      <w:pPr>
        <w:rPr>
          <w:lang w:val="fr-FR"/>
        </w:rPr>
      </w:pPr>
      <w:r w:rsidRPr="002F7B72">
        <w:rPr>
          <w:lang w:val="fr-FR"/>
        </w:rPr>
        <w:t>Grâce à</w:t>
      </w:r>
      <w:r w:rsidR="001C5FD5">
        <w:rPr>
          <w:lang w:val="fr-FR"/>
        </w:rPr>
        <w:t xml:space="preserve"> </w:t>
      </w:r>
      <w:r w:rsidRPr="002F7B72">
        <w:rPr>
          <w:lang w:val="fr-FR"/>
        </w:rPr>
        <w:t>ses résultats, les activités de l’association se sont élargies à d’autres quartiers</w:t>
      </w:r>
      <w:r w:rsidR="001C5FD5">
        <w:rPr>
          <w:lang w:val="fr-FR"/>
        </w:rPr>
        <w:t xml:space="preserve"> </w:t>
      </w:r>
      <w:r w:rsidRPr="002F7B72">
        <w:rPr>
          <w:lang w:val="fr-FR"/>
        </w:rPr>
        <w:t>de la commune d’arrondissement comme Sicap Mbao, Dimate, Sam Sam II, Médina Fass Mbao, Nasroulah entre autres localités.</w:t>
      </w:r>
    </w:p>
    <w:p w14:paraId="52F65102" w14:textId="77777777" w:rsidR="00134AEB" w:rsidRPr="002F7B72" w:rsidRDefault="002F4899" w:rsidP="00134AEB">
      <w:pPr>
        <w:rPr>
          <w:lang w:val="fr-FR"/>
        </w:rPr>
      </w:pPr>
      <w:r w:rsidRPr="002F7B72">
        <w:rPr>
          <w:lang w:val="fr-FR"/>
        </w:rPr>
        <w:t>Dans ses actions de lutte contre les inondations, l’association a reçu l’appui de :</w:t>
      </w:r>
      <w:r w:rsidR="001C5FD5">
        <w:rPr>
          <w:lang w:val="fr-FR"/>
        </w:rPr>
        <w:t xml:space="preserve"> </w:t>
      </w:r>
    </w:p>
    <w:p w14:paraId="4E8E9CA2" w14:textId="77777777" w:rsidR="00134AEB" w:rsidRPr="002F7B72" w:rsidRDefault="002F4899" w:rsidP="00134AEB">
      <w:pPr>
        <w:pStyle w:val="Paragraphedeliste"/>
        <w:rPr>
          <w:lang w:val="fr-FR"/>
        </w:rPr>
      </w:pPr>
      <w:r w:rsidRPr="002F7B72">
        <w:rPr>
          <w:lang w:val="fr-FR"/>
        </w:rPr>
        <w:t>E</w:t>
      </w:r>
      <w:r>
        <w:rPr>
          <w:lang w:val="fr-FR"/>
        </w:rPr>
        <w:t>au Vie et Environnement (E.V.E) ;</w:t>
      </w:r>
    </w:p>
    <w:p w14:paraId="501BC3B3" w14:textId="77777777" w:rsidR="00134AEB" w:rsidRPr="00B04191" w:rsidRDefault="002F4899" w:rsidP="00134AEB">
      <w:pPr>
        <w:pStyle w:val="Paragraphedeliste"/>
        <w:rPr>
          <w:lang w:val="en-US"/>
        </w:rPr>
      </w:pPr>
      <w:r w:rsidRPr="00B04191">
        <w:rPr>
          <w:lang w:val="en-US"/>
        </w:rPr>
        <w:t xml:space="preserve">Oxfam Canada et Oxfam </w:t>
      </w:r>
      <w:proofErr w:type="gramStart"/>
      <w:r w:rsidRPr="00B04191">
        <w:rPr>
          <w:lang w:val="en-US"/>
        </w:rPr>
        <w:t>America ;</w:t>
      </w:r>
      <w:proofErr w:type="gramEnd"/>
    </w:p>
    <w:p w14:paraId="542F837E" w14:textId="77777777" w:rsidR="00134AEB" w:rsidRPr="002F7B72" w:rsidRDefault="002F4899" w:rsidP="00134AEB">
      <w:pPr>
        <w:pStyle w:val="Paragraphedeliste"/>
        <w:rPr>
          <w:lang w:val="fr-FR"/>
        </w:rPr>
      </w:pPr>
      <w:r>
        <w:rPr>
          <w:lang w:val="fr-FR"/>
        </w:rPr>
        <w:t>Plan Sénegal ;</w:t>
      </w:r>
    </w:p>
    <w:p w14:paraId="3DD44DF8" w14:textId="77777777" w:rsidR="00134AEB" w:rsidRPr="002F7B72" w:rsidRDefault="002F4899" w:rsidP="00134AEB">
      <w:pPr>
        <w:pStyle w:val="Paragraphedeliste"/>
        <w:rPr>
          <w:lang w:val="fr-FR"/>
        </w:rPr>
      </w:pPr>
      <w:r>
        <w:rPr>
          <w:lang w:val="fr-FR"/>
        </w:rPr>
        <w:t>La Mairie de Diamaguene Sicap Mbao ;</w:t>
      </w:r>
    </w:p>
    <w:p w14:paraId="14BFEABA" w14:textId="77777777" w:rsidR="00134AEB" w:rsidRPr="002F7B72" w:rsidRDefault="002F4899" w:rsidP="00134AEB">
      <w:pPr>
        <w:pStyle w:val="Paragraphedeliste"/>
        <w:rPr>
          <w:lang w:val="fr-FR"/>
        </w:rPr>
      </w:pPr>
      <w:r>
        <w:rPr>
          <w:lang w:val="fr-FR"/>
        </w:rPr>
        <w:t>Le Service National d’Hygiène ;</w:t>
      </w:r>
    </w:p>
    <w:p w14:paraId="219CADED" w14:textId="77777777" w:rsidR="00134AEB" w:rsidRPr="002F7B72" w:rsidRDefault="002F4899" w:rsidP="00134AEB">
      <w:pPr>
        <w:pStyle w:val="Paragraphedeliste"/>
        <w:rPr>
          <w:lang w:val="fr-FR"/>
        </w:rPr>
      </w:pPr>
      <w:r w:rsidRPr="002F7B72">
        <w:rPr>
          <w:lang w:val="fr-FR"/>
        </w:rPr>
        <w:t xml:space="preserve">Le Service </w:t>
      </w:r>
      <w:r>
        <w:rPr>
          <w:lang w:val="fr-FR"/>
        </w:rPr>
        <w:t>National des Sapeurs Pompiers ;</w:t>
      </w:r>
    </w:p>
    <w:p w14:paraId="12C91419" w14:textId="77777777" w:rsidR="00134AEB" w:rsidRPr="002F7B72" w:rsidRDefault="002F4899" w:rsidP="00134AEB">
      <w:pPr>
        <w:pStyle w:val="Paragraphedeliste"/>
        <w:rPr>
          <w:lang w:val="fr-FR"/>
        </w:rPr>
      </w:pPr>
      <w:r w:rsidRPr="002F7B72">
        <w:rPr>
          <w:lang w:val="fr-FR"/>
        </w:rPr>
        <w:t>Caritas Sénégal</w:t>
      </w:r>
      <w:r>
        <w:rPr>
          <w:lang w:val="fr-FR"/>
        </w:rPr>
        <w:t> ;</w:t>
      </w:r>
    </w:p>
    <w:p w14:paraId="4714C2FF" w14:textId="77777777" w:rsidR="00134AEB" w:rsidRPr="002F7B72" w:rsidRDefault="002F4899" w:rsidP="00134AEB">
      <w:pPr>
        <w:pStyle w:val="Paragraphedeliste"/>
        <w:rPr>
          <w:lang w:val="fr-FR"/>
        </w:rPr>
      </w:pPr>
      <w:r>
        <w:rPr>
          <w:lang w:val="fr-FR"/>
        </w:rPr>
        <w:t>D</w:t>
      </w:r>
      <w:r w:rsidRPr="002F7B72">
        <w:rPr>
          <w:lang w:val="fr-FR"/>
        </w:rPr>
        <w:t>e particuliers</w:t>
      </w:r>
      <w:r>
        <w:rPr>
          <w:lang w:val="fr-FR"/>
        </w:rPr>
        <w:t> ;</w:t>
      </w:r>
    </w:p>
    <w:p w14:paraId="02898828" w14:textId="77777777" w:rsidR="00134AEB" w:rsidRPr="00C92497" w:rsidRDefault="002F4899" w:rsidP="00134AEB">
      <w:pPr>
        <w:pStyle w:val="Paragraphedeliste"/>
        <w:rPr>
          <w:lang w:val="fr-FR"/>
        </w:rPr>
      </w:pPr>
      <w:r>
        <w:rPr>
          <w:lang w:val="fr-FR"/>
        </w:rPr>
        <w:t>D</w:t>
      </w:r>
      <w:r w:rsidRPr="002F7B72">
        <w:rPr>
          <w:lang w:val="fr-FR"/>
        </w:rPr>
        <w:t>es population</w:t>
      </w:r>
      <w:r>
        <w:rPr>
          <w:lang w:val="fr-FR"/>
        </w:rPr>
        <w:t>s des quartiers de Sam-Sam III.</w:t>
      </w:r>
    </w:p>
    <w:p w14:paraId="71392000" w14:textId="77777777" w:rsidR="00134AEB" w:rsidRPr="002F7B72" w:rsidRDefault="002F4899" w:rsidP="00134AEB">
      <w:pPr>
        <w:pStyle w:val="Titre3"/>
        <w:rPr>
          <w:lang w:val="fr-FR"/>
        </w:rPr>
      </w:pPr>
      <w:bookmarkStart w:id="33" w:name="_Toc318652631"/>
      <w:r w:rsidRPr="002F7B72">
        <w:rPr>
          <w:lang w:val="fr-FR"/>
        </w:rPr>
        <w:t>Projet URBADTK</w:t>
      </w:r>
      <w:bookmarkEnd w:id="33"/>
      <w:r w:rsidRPr="002F7B72">
        <w:rPr>
          <w:lang w:val="fr-FR"/>
        </w:rPr>
        <w:t xml:space="preserve"> </w:t>
      </w:r>
    </w:p>
    <w:p w14:paraId="378D860E" w14:textId="77777777" w:rsidR="00134AEB" w:rsidRPr="002F7B72" w:rsidRDefault="002F4899" w:rsidP="00134AEB">
      <w:pPr>
        <w:pStyle w:val="Titre4"/>
        <w:rPr>
          <w:lang w:val="fr-FR"/>
        </w:rPr>
      </w:pPr>
      <w:r>
        <w:rPr>
          <w:lang w:val="fr-FR"/>
        </w:rPr>
        <w:t>P</w:t>
      </w:r>
      <w:r w:rsidRPr="002F7B72">
        <w:rPr>
          <w:lang w:val="fr-FR"/>
        </w:rPr>
        <w:t xml:space="preserve">ar </w:t>
      </w:r>
      <w:r w:rsidRPr="00B0380D">
        <w:rPr>
          <w:b/>
          <w:bCs w:val="0"/>
          <w:lang w:val="fr-FR"/>
        </w:rPr>
        <w:t>Djibril Diallo</w:t>
      </w:r>
      <w:r w:rsidRPr="002F7B72">
        <w:rPr>
          <w:lang w:val="fr-FR"/>
        </w:rPr>
        <w:t>,</w:t>
      </w:r>
      <w:r>
        <w:rPr>
          <w:lang w:val="fr-FR"/>
        </w:rPr>
        <w:t xml:space="preserve"> chef de bureau du projet urbaDTK.</w:t>
      </w:r>
    </w:p>
    <w:p w14:paraId="4B5CA0C6" w14:textId="77777777" w:rsidR="00134AEB" w:rsidRPr="002F7B72" w:rsidRDefault="00134AEB" w:rsidP="00134AEB">
      <w:pPr>
        <w:rPr>
          <w:lang w:val="fr-FR"/>
        </w:rPr>
      </w:pPr>
    </w:p>
    <w:p w14:paraId="3B90B607" w14:textId="77777777" w:rsidR="00134AEB" w:rsidRPr="002F7B72" w:rsidRDefault="002F4899" w:rsidP="00134AEB">
      <w:pPr>
        <w:rPr>
          <w:lang w:val="fr-FR"/>
        </w:rPr>
      </w:pPr>
      <w:proofErr w:type="gramStart"/>
      <w:r>
        <w:rPr>
          <w:lang w:val="fr-FR"/>
        </w:rPr>
        <w:t>urba</w:t>
      </w:r>
      <w:r w:rsidRPr="002F7B72">
        <w:rPr>
          <w:lang w:val="fr-FR"/>
        </w:rPr>
        <w:t>DTK</w:t>
      </w:r>
      <w:proofErr w:type="gramEnd"/>
      <w:r w:rsidRPr="002F7B72">
        <w:rPr>
          <w:lang w:val="fr-FR"/>
        </w:rPr>
        <w:t xml:space="preserve"> est une structure qui a longtemps œuvré en situation d’urgence mais a migré vers une durabilité de ses actions. Les premières activités de l’association interviennent après</w:t>
      </w:r>
      <w:r w:rsidR="001C5FD5">
        <w:rPr>
          <w:lang w:val="fr-FR"/>
        </w:rPr>
        <w:t xml:space="preserve"> </w:t>
      </w:r>
      <w:r w:rsidRPr="002F7B72">
        <w:rPr>
          <w:lang w:val="fr-FR"/>
        </w:rPr>
        <w:t>les catastrophes de 1989. A cette période, les initiatives de lutte contre les inondations se résumaient à des opérations de remblai</w:t>
      </w:r>
      <w:r>
        <w:rPr>
          <w:lang w:val="fr-FR"/>
        </w:rPr>
        <w:t>,</w:t>
      </w:r>
      <w:r w:rsidRPr="002F7B72">
        <w:rPr>
          <w:lang w:val="fr-FR"/>
        </w:rPr>
        <w:t xml:space="preserve"> d’abord, par du sable de dune (acheté à 60 000 F le camion) ensuite du fait de la récurrence des inondations et du coût élevé du sable, le sable s’est substitué aux ordures. La persistance des impacts négatifs des inondations sur l’habitat dans la zone de Djiddah Thiaroye Kao a conduit à une réflexion approfondie d’une gestion plus durable de ces inondations. Ainsi, toutes les compétences existantes dans la localité ont été sollicitées et regroupées pour créer le Collectif des Associations pour le développement de Djiddah Thiaroye Kao (CADDTK). La Commune de Djiddah Thiaroye, Urbanistes Sans Frontières Suisse (USF), Université Polytechnique de Lausanne (EPLF), </w:t>
      </w:r>
      <w:r w:rsidR="00F9258D" w:rsidRPr="002F7B72">
        <w:rPr>
          <w:lang w:val="fr-FR"/>
        </w:rPr>
        <w:t>Ingénieurs</w:t>
      </w:r>
      <w:r w:rsidRPr="002F7B72">
        <w:rPr>
          <w:lang w:val="fr-FR"/>
        </w:rPr>
        <w:t xml:space="preserve"> du Monde (IDM) et Génie Urbain Sans Frontière se sont unis au Col</w:t>
      </w:r>
      <w:r>
        <w:rPr>
          <w:lang w:val="fr-FR"/>
        </w:rPr>
        <w:t>lectif pour créer le projet urba</w:t>
      </w:r>
      <w:r w:rsidRPr="002F7B72">
        <w:rPr>
          <w:lang w:val="fr-FR"/>
        </w:rPr>
        <w:t>DTK.</w:t>
      </w:r>
      <w:r w:rsidR="00F9258D">
        <w:rPr>
          <w:lang w:val="fr-FR"/>
        </w:rPr>
        <w:t xml:space="preserve"> </w:t>
      </w:r>
      <w:r w:rsidRPr="002F7B72">
        <w:rPr>
          <w:lang w:val="fr-FR"/>
        </w:rPr>
        <w:t xml:space="preserve">Les objectifs visés à travers ce projet étaient de : i) </w:t>
      </w:r>
      <w:r w:rsidR="00B74568">
        <w:rPr>
          <w:lang w:val="fr-FR"/>
        </w:rPr>
        <w:t>R</w:t>
      </w:r>
      <w:r w:rsidRPr="002F7B72">
        <w:rPr>
          <w:lang w:val="fr-FR"/>
        </w:rPr>
        <w:t>éunir les acteurs et les informations clés, ii) Renforcer les capacités des acteurs locaux,</w:t>
      </w:r>
      <w:r w:rsidR="001C5FD5">
        <w:rPr>
          <w:lang w:val="fr-FR"/>
        </w:rPr>
        <w:t xml:space="preserve"> </w:t>
      </w:r>
      <w:r w:rsidRPr="002F7B72">
        <w:rPr>
          <w:lang w:val="fr-FR"/>
        </w:rPr>
        <w:t>iii) Qualifier les différentes zones, iv) Planifier le devenir des quartiers de Djiddah Thiaroye Kao.</w:t>
      </w:r>
      <w:r w:rsidR="001C5FD5">
        <w:rPr>
          <w:lang w:val="fr-FR"/>
        </w:rPr>
        <w:t xml:space="preserve"> </w:t>
      </w:r>
    </w:p>
    <w:p w14:paraId="39A40C2D" w14:textId="77777777" w:rsidR="00134AEB" w:rsidRPr="002F7B72" w:rsidRDefault="002F4899" w:rsidP="00134AEB">
      <w:pPr>
        <w:rPr>
          <w:lang w:val="fr-FR"/>
        </w:rPr>
      </w:pPr>
      <w:r w:rsidRPr="002F7B72">
        <w:rPr>
          <w:lang w:val="fr-FR"/>
        </w:rPr>
        <w:t xml:space="preserve">L’inventaire des acteurs a conduit à la création d’un cadre de concertation composé essentiellement de CADDTK, la mairie de DTK, Urbanistes sans Frontières et le Plan Jaxaay. Une réflexion plus approfondie a permis de comprendre que le phénomène des inondations ne pouvait se régler dans un cadre micro territorial car relevant de plusieurs facteurs exogènes au territoire de Djiddah Thiaroye Kao. </w:t>
      </w:r>
    </w:p>
    <w:p w14:paraId="6573E7D2" w14:textId="77777777" w:rsidR="00134AEB" w:rsidRPr="002F7B72" w:rsidRDefault="002F4899" w:rsidP="00134AEB">
      <w:pPr>
        <w:rPr>
          <w:lang w:val="fr-FR"/>
        </w:rPr>
      </w:pPr>
      <w:r>
        <w:rPr>
          <w:lang w:val="fr-FR"/>
        </w:rPr>
        <w:t>Le projet urba</w:t>
      </w:r>
      <w:r w:rsidRPr="002F7B72">
        <w:rPr>
          <w:lang w:val="fr-FR"/>
        </w:rPr>
        <w:t>DTK compte dans ses réalisations un site web (urbadtk.org) qui enregistre une fine documentation et œuvre pour la diffusion des informations sur les questions liées aux inondations notamment dans la localité de Djidda</w:t>
      </w:r>
      <w:r>
        <w:rPr>
          <w:lang w:val="fr-FR"/>
        </w:rPr>
        <w:t>h</w:t>
      </w:r>
      <w:r w:rsidRPr="002F7B72">
        <w:rPr>
          <w:lang w:val="fr-FR"/>
        </w:rPr>
        <w:t xml:space="preserve"> Thiaroye Kao. Le</w:t>
      </w:r>
      <w:r>
        <w:rPr>
          <w:lang w:val="fr-FR"/>
        </w:rPr>
        <w:t xml:space="preserve"> second chantier sur lequel urba</w:t>
      </w:r>
      <w:r w:rsidRPr="002F7B72">
        <w:rPr>
          <w:lang w:val="fr-FR"/>
        </w:rPr>
        <w:t xml:space="preserve">DTK travaille consiste en la mise en place d’un plan d’urbanisme de détail (PUD) pour la commune de DTK par les populations. </w:t>
      </w:r>
    </w:p>
    <w:p w14:paraId="2A915C73" w14:textId="77777777" w:rsidR="00134AEB" w:rsidRPr="002F7B72" w:rsidRDefault="002F4899" w:rsidP="00134AEB">
      <w:pPr>
        <w:rPr>
          <w:lang w:val="fr-FR"/>
        </w:rPr>
      </w:pPr>
      <w:r w:rsidRPr="002F7B72">
        <w:rPr>
          <w:lang w:val="fr-FR"/>
        </w:rPr>
        <w:t>Dans une perspective de rest</w:t>
      </w:r>
      <w:r>
        <w:rPr>
          <w:lang w:val="fr-FR"/>
        </w:rPr>
        <w:t>ructuration de la localité, urba</w:t>
      </w:r>
      <w:r w:rsidRPr="002F7B72">
        <w:rPr>
          <w:lang w:val="fr-FR"/>
        </w:rPr>
        <w:t>DTK a œuvré conformément au décret portant régularisation et restructuration foncière, à travers une démarche participative, à la mise en place de GIE de restructuration dans l’ensemble de la municipalité. Ces GIE vont constituer les pièces ma</w:t>
      </w:r>
      <w:r w:rsidR="00B74568">
        <w:rPr>
          <w:lang w:val="fr-FR"/>
        </w:rPr>
        <w:t>î</w:t>
      </w:r>
      <w:r w:rsidRPr="002F7B72">
        <w:rPr>
          <w:lang w:val="fr-FR"/>
        </w:rPr>
        <w:t xml:space="preserve">tresses de la phase de planification en vue de l’élaboration du PUD de DTK. </w:t>
      </w:r>
    </w:p>
    <w:p w14:paraId="2594769B" w14:textId="77777777" w:rsidR="00134AEB" w:rsidRDefault="002F4899" w:rsidP="00134AEB">
      <w:pPr>
        <w:rPr>
          <w:lang w:val="fr-FR"/>
        </w:rPr>
      </w:pPr>
      <w:r>
        <w:rPr>
          <w:lang w:val="fr-FR"/>
        </w:rPr>
        <w:t>Par ailleurs, urba</w:t>
      </w:r>
      <w:r w:rsidRPr="002F7B72">
        <w:rPr>
          <w:lang w:val="fr-FR"/>
        </w:rPr>
        <w:t>DTK dispose d’un bureau d’urbanisme municipal qui a initié un système d’informations géographiques (SIG) pour la commune d’arrondissement et recouvrant autant des données spatiales que sociales.</w:t>
      </w:r>
    </w:p>
    <w:p w14:paraId="4B96CF15" w14:textId="77777777" w:rsidR="00B74568" w:rsidRDefault="002F4899" w:rsidP="00B74568">
      <w:pPr>
        <w:rPr>
          <w:lang w:val="fr-FR"/>
        </w:rPr>
      </w:pPr>
      <w:r w:rsidRPr="00CF7E45">
        <w:rPr>
          <w:noProof/>
          <w:lang w:val="fr-FR" w:eastAsia="fr-FR"/>
        </w:rPr>
        <w:drawing>
          <wp:inline distT="0" distB="0" distL="0" distR="0" wp14:anchorId="446C50C4" wp14:editId="0A634BF8">
            <wp:extent cx="4371975" cy="4286250"/>
            <wp:effectExtent l="19050" t="0" r="9525" b="0"/>
            <wp:docPr id="29" name="Image 27"/>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4371975" cy="4286250"/>
                    </a:xfrm>
                    <a:prstGeom prst="rect">
                      <a:avLst/>
                    </a:prstGeom>
                    <a:noFill/>
                    <a:ln w="9525">
                      <a:noFill/>
                      <a:round/>
                      <a:headEnd/>
                      <a:tailEnd/>
                    </a:ln>
                  </pic:spPr>
                </pic:pic>
              </a:graphicData>
            </a:graphic>
          </wp:inline>
        </w:drawing>
      </w:r>
    </w:p>
    <w:p w14:paraId="73932A00" w14:textId="77777777" w:rsidR="00B74568" w:rsidRPr="002F7B72" w:rsidRDefault="002F4899" w:rsidP="00B74568">
      <w:pPr>
        <w:rPr>
          <w:lang w:val="fr-FR"/>
        </w:rPr>
      </w:pPr>
      <w:r>
        <w:rPr>
          <w:lang w:val="fr-FR"/>
        </w:rPr>
        <w:t xml:space="preserve">Figure 5 : </w:t>
      </w:r>
    </w:p>
    <w:p w14:paraId="6FBF25E0" w14:textId="77777777" w:rsidR="00134AEB" w:rsidRPr="002F7B72" w:rsidRDefault="002F4899" w:rsidP="00134AEB">
      <w:pPr>
        <w:pStyle w:val="Titre4"/>
        <w:rPr>
          <w:lang w:val="fr-FR"/>
        </w:rPr>
      </w:pPr>
      <w:r w:rsidRPr="002F7B72">
        <w:rPr>
          <w:lang w:val="fr-FR"/>
        </w:rPr>
        <w:t>Discussion</w:t>
      </w:r>
    </w:p>
    <w:p w14:paraId="131D0787" w14:textId="77777777" w:rsidR="00134AEB" w:rsidRPr="002F7B72" w:rsidRDefault="002F4899" w:rsidP="00134AEB">
      <w:pPr>
        <w:rPr>
          <w:lang w:val="fr-FR"/>
        </w:rPr>
      </w:pPr>
      <w:r w:rsidRPr="002F7B72">
        <w:rPr>
          <w:lang w:val="fr-FR"/>
        </w:rPr>
        <w:t>L’ADM s’est fortement intéressé</w:t>
      </w:r>
      <w:r>
        <w:rPr>
          <w:lang w:val="fr-FR"/>
        </w:rPr>
        <w:t>e</w:t>
      </w:r>
      <w:r w:rsidRPr="002F7B72">
        <w:rPr>
          <w:lang w:val="fr-FR"/>
        </w:rPr>
        <w:t xml:space="preserve"> au niveau d’élaboration du PUD de DTK car dans le cadre du Plan directeur de drainage, les zones non constructibles seront identifiées et pour qu’elles soient opposables au tiers, il faudrait qu’elles soient élaborées dans le cadre d’un PU</w:t>
      </w:r>
      <w:r>
        <w:rPr>
          <w:lang w:val="fr-FR"/>
        </w:rPr>
        <w:t>D</w:t>
      </w:r>
      <w:r w:rsidRPr="002F7B72">
        <w:rPr>
          <w:lang w:val="fr-FR"/>
        </w:rPr>
        <w:t>. Dans ce cadre, l’ADM s’est</w:t>
      </w:r>
      <w:r>
        <w:rPr>
          <w:lang w:val="fr-FR"/>
        </w:rPr>
        <w:t xml:space="preserve"> déjà</w:t>
      </w:r>
      <w:r w:rsidRPr="002F7B72">
        <w:rPr>
          <w:lang w:val="fr-FR"/>
        </w:rPr>
        <w:t xml:space="preserve"> rapproché de la direction de l’urbanisme et de l’architecture (DUA) pour étudier les modalités et les conditions de l’élaboration d</w:t>
      </w:r>
      <w:r>
        <w:rPr>
          <w:lang w:val="fr-FR"/>
        </w:rPr>
        <w:t>es</w:t>
      </w:r>
      <w:r w:rsidRPr="002F7B72">
        <w:rPr>
          <w:lang w:val="fr-FR"/>
        </w:rPr>
        <w:t xml:space="preserve"> PUD</w:t>
      </w:r>
      <w:r>
        <w:rPr>
          <w:lang w:val="fr-FR"/>
        </w:rPr>
        <w:t xml:space="preserve"> mais</w:t>
      </w:r>
      <w:r w:rsidRPr="002F7B72">
        <w:rPr>
          <w:lang w:val="fr-FR"/>
        </w:rPr>
        <w:t xml:space="preserve"> a montré toute sa disponibilité à accompagner le PUD et à mettre en cohérence les initiatives</w:t>
      </w:r>
      <w:r>
        <w:rPr>
          <w:lang w:val="fr-FR"/>
        </w:rPr>
        <w:t xml:space="preserve"> du PROGEP avec le PUD de DTK.</w:t>
      </w:r>
    </w:p>
    <w:p w14:paraId="5BB670FA" w14:textId="77777777" w:rsidR="00134AEB" w:rsidRPr="002F7B72" w:rsidRDefault="002F4899" w:rsidP="00134AEB">
      <w:pPr>
        <w:rPr>
          <w:b/>
          <w:bCs/>
          <w:lang w:val="fr-FR"/>
        </w:rPr>
      </w:pPr>
      <w:bookmarkStart w:id="34" w:name="_Toc311585051"/>
      <w:r w:rsidRPr="002F7B72">
        <w:rPr>
          <w:b/>
          <w:bCs/>
          <w:lang w:val="fr-FR"/>
        </w:rPr>
        <w:br w:type="page"/>
      </w:r>
    </w:p>
    <w:p w14:paraId="011903BC" w14:textId="77777777" w:rsidR="00134AEB" w:rsidRPr="00920CC1" w:rsidRDefault="002F4899" w:rsidP="00134AEB">
      <w:pPr>
        <w:pStyle w:val="Titre1"/>
        <w:rPr>
          <w:lang w:val="fr-FR"/>
        </w:rPr>
      </w:pPr>
      <w:bookmarkStart w:id="35" w:name="_Toc318652632"/>
      <w:r w:rsidRPr="002F7B72">
        <w:rPr>
          <w:lang w:val="fr-FR"/>
        </w:rPr>
        <w:t>CONSTRUIRE LA TRANSVERSALITE</w:t>
      </w:r>
      <w:bookmarkStart w:id="36" w:name="_Toc311585052"/>
      <w:bookmarkEnd w:id="34"/>
      <w:bookmarkEnd w:id="35"/>
    </w:p>
    <w:p w14:paraId="37B0FFC4" w14:textId="77777777" w:rsidR="00134AEB" w:rsidRPr="002F7B72" w:rsidRDefault="002F4899" w:rsidP="00134AEB">
      <w:pPr>
        <w:pStyle w:val="Titre2"/>
        <w:rPr>
          <w:lang w:val="fr-FR"/>
        </w:rPr>
      </w:pPr>
      <w:bookmarkStart w:id="37" w:name="_Toc318652633"/>
      <w:r w:rsidRPr="002F7B72">
        <w:rPr>
          <w:lang w:val="fr-FR"/>
        </w:rPr>
        <w:t>Théorie de la spatialité des risques et cartographie des controverses</w:t>
      </w:r>
      <w:bookmarkEnd w:id="37"/>
    </w:p>
    <w:p w14:paraId="1C50CC16" w14:textId="77777777" w:rsidR="00134AEB" w:rsidRPr="002F7B72" w:rsidRDefault="002F4899" w:rsidP="00134AEB">
      <w:pPr>
        <w:pStyle w:val="Titre4"/>
        <w:rPr>
          <w:lang w:val="fr-FR"/>
        </w:rPr>
      </w:pPr>
      <w:r w:rsidRPr="002F7B72">
        <w:rPr>
          <w:lang w:val="fr-FR"/>
        </w:rPr>
        <w:t xml:space="preserve">Par </w:t>
      </w:r>
      <w:r w:rsidRPr="00B0380D">
        <w:rPr>
          <w:b/>
          <w:bCs w:val="0"/>
          <w:lang w:val="fr-FR"/>
        </w:rPr>
        <w:t>Prof. Valérie November</w:t>
      </w:r>
      <w:r w:rsidRPr="002F7B72">
        <w:rPr>
          <w:lang w:val="fr-FR"/>
        </w:rPr>
        <w:t>, E</w:t>
      </w:r>
      <w:r>
        <w:rPr>
          <w:lang w:val="fr-FR"/>
        </w:rPr>
        <w:t xml:space="preserve">cole </w:t>
      </w:r>
      <w:r w:rsidRPr="002F7B72">
        <w:rPr>
          <w:lang w:val="fr-FR"/>
        </w:rPr>
        <w:t>P</w:t>
      </w:r>
      <w:r>
        <w:rPr>
          <w:lang w:val="fr-FR"/>
        </w:rPr>
        <w:t xml:space="preserve">olytechnique </w:t>
      </w:r>
      <w:r w:rsidRPr="002F7B72">
        <w:rPr>
          <w:lang w:val="fr-FR"/>
        </w:rPr>
        <w:t>F</w:t>
      </w:r>
      <w:r>
        <w:rPr>
          <w:lang w:val="fr-FR"/>
        </w:rPr>
        <w:t xml:space="preserve">édérale de </w:t>
      </w:r>
      <w:r w:rsidRPr="002F7B72">
        <w:rPr>
          <w:lang w:val="fr-FR"/>
        </w:rPr>
        <w:t>L</w:t>
      </w:r>
      <w:r>
        <w:rPr>
          <w:lang w:val="fr-FR"/>
        </w:rPr>
        <w:t>ausanne (EPFL)</w:t>
      </w:r>
    </w:p>
    <w:p w14:paraId="62B22AAD" w14:textId="77777777" w:rsidR="00134AEB" w:rsidRDefault="00134AEB" w:rsidP="00134AEB">
      <w:pPr>
        <w:rPr>
          <w:lang w:val="fr-FR"/>
        </w:rPr>
      </w:pPr>
    </w:p>
    <w:p w14:paraId="681C2203" w14:textId="77777777" w:rsidR="00134AEB" w:rsidRDefault="002F4899" w:rsidP="00B74568">
      <w:r>
        <w:t>Professeur</w:t>
      </w:r>
      <w:r w:rsidR="001843F8">
        <w:t>e</w:t>
      </w:r>
      <w:r>
        <w:t xml:space="preserve"> à l’école Polytechnique fédérale de Lausanne, Mme Valérie November a délivré une communication sur la spatialité des risques et la cartographie des controverses. De prime à bord, Mme November a abordé la problématique de la relation risque/territoire qui n’est pas toujours aisé à cerner. Les risques se présentent comme une problématique globale qui dépasse les limites géographiques. Le milieu urbain se présente comme des lieux de risques.</w:t>
      </w:r>
      <w:r w:rsidR="001C5FD5">
        <w:t xml:space="preserve"> </w:t>
      </w:r>
    </w:p>
    <w:p w14:paraId="1A51ADE6" w14:textId="77777777" w:rsidR="00B74568" w:rsidRDefault="002F4899" w:rsidP="00134AEB">
      <w:pPr>
        <w:autoSpaceDE w:val="0"/>
        <w:autoSpaceDN w:val="0"/>
        <w:adjustRightInd w:val="0"/>
        <w:spacing w:after="0"/>
      </w:pPr>
      <w:r>
        <w:t>La cartographie impose une identification</w:t>
      </w:r>
      <w:r w:rsidRPr="00566355">
        <w:t xml:space="preserve"> </w:t>
      </w:r>
      <w:r>
        <w:t xml:space="preserve">des risques : </w:t>
      </w:r>
      <w:r w:rsidRPr="00171BC6">
        <w:t xml:space="preserve">« </w:t>
      </w:r>
      <w:r w:rsidRPr="00171BC6">
        <w:rPr>
          <w:i/>
        </w:rPr>
        <w:t>les risques sortent des enclos où l’on avait</w:t>
      </w:r>
      <w:r>
        <w:rPr>
          <w:i/>
        </w:rPr>
        <w:t xml:space="preserve"> </w:t>
      </w:r>
      <w:r w:rsidRPr="00171BC6">
        <w:rPr>
          <w:i/>
        </w:rPr>
        <w:t>pu les circonscrire pour mieux les nommer, les étudier, les mesurer, les maîtriser (…) Nous</w:t>
      </w:r>
      <w:r>
        <w:rPr>
          <w:i/>
        </w:rPr>
        <w:t xml:space="preserve"> </w:t>
      </w:r>
      <w:r w:rsidRPr="00171BC6">
        <w:rPr>
          <w:i/>
        </w:rPr>
        <w:t>avons besoin d’un réexamen sérieux de la question des risques et des crises</w:t>
      </w:r>
      <w:r w:rsidRPr="00171BC6">
        <w:t xml:space="preserve"> » </w:t>
      </w:r>
      <w:r>
        <w:t>P. Lagadec, (2008). Les dommages causés sont globaux, souvent « irréversibles » ou « irréparables » et dont les limites ne sont ni spatiales ni temporelles.</w:t>
      </w:r>
      <w:r w:rsidR="001C5FD5">
        <w:t xml:space="preserve"> </w:t>
      </w:r>
      <w:r>
        <w:t>Les réponses apportées sont de quatre ordres : juridique, technique, politique et aménagiste.</w:t>
      </w:r>
    </w:p>
    <w:p w14:paraId="4A891E1B" w14:textId="77777777" w:rsidR="00134AEB" w:rsidRDefault="002F4899" w:rsidP="00134AEB">
      <w:pPr>
        <w:autoSpaceDE w:val="0"/>
        <w:autoSpaceDN w:val="0"/>
        <w:adjustRightInd w:val="0"/>
        <w:spacing w:after="0"/>
      </w:pPr>
      <w:r>
        <w:t xml:space="preserve"> </w:t>
      </w:r>
    </w:p>
    <w:p w14:paraId="0954CB94" w14:textId="77777777" w:rsidR="00134AEB" w:rsidRPr="00B0380D" w:rsidRDefault="002F4899" w:rsidP="00B74568">
      <w:pPr>
        <w:autoSpaceDE w:val="0"/>
        <w:autoSpaceDN w:val="0"/>
        <w:adjustRightInd w:val="0"/>
        <w:spacing w:after="0"/>
      </w:pPr>
      <w:r>
        <w:t xml:space="preserve">Mme November constate également que les risques sont </w:t>
      </w:r>
      <w:r w:rsidR="001843F8">
        <w:t xml:space="preserve">classés </w:t>
      </w:r>
      <w:r>
        <w:t>en catégories</w:t>
      </w:r>
      <w:r w:rsidR="001843F8">
        <w:t xml:space="preserve"> séparées</w:t>
      </w:r>
      <w:r>
        <w:t xml:space="preserve"> : </w:t>
      </w:r>
      <w:r w:rsidRPr="00B0380D">
        <w:t>risques naturels, risques sociaux, risques industriels, risques environnementaux, risques politiques, risques sanitaires, risques économiques mais un risque peut être tout à la fois naturel, e</w:t>
      </w:r>
      <w:r>
        <w:t>nvironnemental et technologique d’où le besoin de repenser et changer les catégories de risques.</w:t>
      </w:r>
    </w:p>
    <w:p w14:paraId="1512911C" w14:textId="77777777" w:rsidR="00134AEB" w:rsidRPr="00B0380D" w:rsidRDefault="002F4899" w:rsidP="00B74568">
      <w:pPr>
        <w:autoSpaceDE w:val="0"/>
        <w:autoSpaceDN w:val="0"/>
        <w:adjustRightInd w:val="0"/>
        <w:spacing w:after="0"/>
      </w:pPr>
      <w:r w:rsidRPr="00B0380D">
        <w:t xml:space="preserve">Il reste important de considérer les différents risques </w:t>
      </w:r>
      <w:r w:rsidR="001843F8">
        <w:t>émergeant dans un</w:t>
      </w:r>
      <w:r w:rsidR="001843F8" w:rsidRPr="00B0380D">
        <w:t xml:space="preserve"> </w:t>
      </w:r>
      <w:r w:rsidRPr="00B0380D">
        <w:t>territoire. Le</w:t>
      </w:r>
      <w:r w:rsidR="001843F8">
        <w:t>s</w:t>
      </w:r>
      <w:r w:rsidRPr="00B0380D">
        <w:t xml:space="preserve"> risque</w:t>
      </w:r>
      <w:r w:rsidR="001843F8">
        <w:t>s</w:t>
      </w:r>
      <w:r w:rsidRPr="00B0380D">
        <w:t xml:space="preserve"> et </w:t>
      </w:r>
      <w:r w:rsidR="00F9258D" w:rsidRPr="00B0380D">
        <w:t>l</w:t>
      </w:r>
      <w:r w:rsidR="00F9258D">
        <w:t>e</w:t>
      </w:r>
      <w:r w:rsidR="00F9258D" w:rsidRPr="00B0380D">
        <w:t>s</w:t>
      </w:r>
      <w:r w:rsidRPr="00B0380D">
        <w:t xml:space="preserve"> territoire</w:t>
      </w:r>
      <w:r w:rsidR="001843F8">
        <w:t>s</w:t>
      </w:r>
      <w:r w:rsidRPr="00B0380D">
        <w:t xml:space="preserve"> sont étroitement liés, il faudrait donc mettre l’espace dans le raisonnement sur les risques. Il s’agit là de cartographier les risques c</w:t>
      </w:r>
      <w:r w:rsidR="001843F8">
        <w:t>’est-à-</w:t>
      </w:r>
      <w:r w:rsidRPr="00B0380D">
        <w:t>dire suivre les risques dans ses dimensions spatiales et temporelles, d’analyser les acteurs touchés par le risque et de faire l’inventaire des connaissances des risques pour avoir une vision globale des risques. .</w:t>
      </w:r>
    </w:p>
    <w:p w14:paraId="04559653" w14:textId="77777777" w:rsidR="00134AEB" w:rsidRPr="00B0380D" w:rsidRDefault="00134AEB" w:rsidP="00B74568">
      <w:pPr>
        <w:autoSpaceDE w:val="0"/>
        <w:autoSpaceDN w:val="0"/>
        <w:adjustRightInd w:val="0"/>
        <w:spacing w:after="0"/>
      </w:pPr>
    </w:p>
    <w:p w14:paraId="627495A3" w14:textId="77777777" w:rsidR="00B74568" w:rsidRDefault="002F4899" w:rsidP="00B74568">
      <w:pPr>
        <w:autoSpaceDE w:val="0"/>
        <w:autoSpaceDN w:val="0"/>
        <w:adjustRightInd w:val="0"/>
        <w:spacing w:after="0"/>
      </w:pPr>
      <w:r w:rsidRPr="00B0380D">
        <w:t>Dans un</w:t>
      </w:r>
      <w:r w:rsidR="001843F8">
        <w:t>e</w:t>
      </w:r>
      <w:r w:rsidRPr="00B0380D">
        <w:t xml:space="preserve"> </w:t>
      </w:r>
      <w:r w:rsidR="001843F8">
        <w:t>deuxième partie</w:t>
      </w:r>
      <w:r w:rsidRPr="00B0380D">
        <w:t>, Mme November a abordé la cartographie des controverses comme une recherche, une méthode et un cours</w:t>
      </w:r>
      <w:r>
        <w:t xml:space="preserve">. L’enjeu et la nouveauté de la cartographie des controverses </w:t>
      </w:r>
      <w:proofErr w:type="gramStart"/>
      <w:r>
        <w:t>est</w:t>
      </w:r>
      <w:proofErr w:type="gramEnd"/>
      <w:r>
        <w:t xml:space="preserve"> que cette activité expérimente</w:t>
      </w:r>
      <w:r w:rsidRPr="00B0380D">
        <w:t xml:space="preserve"> une méthode de participation et de discussion entre acteurs. </w:t>
      </w:r>
    </w:p>
    <w:p w14:paraId="2D9D83DB" w14:textId="77777777" w:rsidR="00134AEB" w:rsidRPr="002F7B72" w:rsidRDefault="002F4899" w:rsidP="00134AEB">
      <w:pPr>
        <w:pStyle w:val="Titre2"/>
        <w:rPr>
          <w:lang w:val="fr-FR"/>
        </w:rPr>
      </w:pPr>
      <w:bookmarkStart w:id="38" w:name="_Toc318652634"/>
      <w:r w:rsidRPr="002F7B72">
        <w:rPr>
          <w:lang w:val="fr-FR"/>
        </w:rPr>
        <w:t>Cartographie des argumentaires</w:t>
      </w:r>
      <w:bookmarkEnd w:id="38"/>
    </w:p>
    <w:p w14:paraId="0ED822C8" w14:textId="77777777" w:rsidR="00134AEB" w:rsidRPr="00920CC1" w:rsidRDefault="002F4899" w:rsidP="00134AEB">
      <w:pPr>
        <w:pStyle w:val="Titre4"/>
        <w:rPr>
          <w:lang w:val="fr-FR"/>
        </w:rPr>
      </w:pPr>
      <w:r w:rsidRPr="00920CC1">
        <w:rPr>
          <w:lang w:val="fr-FR"/>
        </w:rPr>
        <w:t xml:space="preserve">Par </w:t>
      </w:r>
      <w:r w:rsidRPr="002E52BA">
        <w:rPr>
          <w:b/>
          <w:bCs w:val="0"/>
          <w:lang w:val="fr-FR"/>
        </w:rPr>
        <w:t>Cyril Royez</w:t>
      </w:r>
      <w:r w:rsidRPr="00920CC1">
        <w:rPr>
          <w:lang w:val="fr-FR"/>
        </w:rPr>
        <w:t xml:space="preserve">, </w:t>
      </w:r>
      <w:r>
        <w:rPr>
          <w:lang w:val="fr-FR"/>
        </w:rPr>
        <w:t xml:space="preserve">Président de l’association </w:t>
      </w:r>
      <w:r w:rsidRPr="00920CC1">
        <w:rPr>
          <w:lang w:val="fr-FR"/>
        </w:rPr>
        <w:t>urbaMonde.</w:t>
      </w:r>
    </w:p>
    <w:p w14:paraId="14BB0B4E" w14:textId="77777777" w:rsidR="00134AEB" w:rsidRPr="00920CC1" w:rsidRDefault="00134AEB" w:rsidP="00134AEB"/>
    <w:p w14:paraId="66AD6F19" w14:textId="77777777" w:rsidR="00134AEB" w:rsidRPr="002F7B72" w:rsidRDefault="002F4899" w:rsidP="00134AEB">
      <w:pPr>
        <w:rPr>
          <w:lang w:val="fr-FR"/>
        </w:rPr>
      </w:pPr>
      <w:r w:rsidRPr="002F7B72">
        <w:rPr>
          <w:lang w:val="fr-FR"/>
        </w:rPr>
        <w:t xml:space="preserve">Pour l’essentiel, les stratégies convoquées pour la mitigation des inondations tournent autour de quatre arguments : l’arrêt des pompages, l’assainissement, l’urbanisation et la variation des pluies qui, combinés, forment le schéma du problème global des inondations et dont aucun, pris isolément ne saurait prétendre résoudre le problème entièrement. </w:t>
      </w:r>
    </w:p>
    <w:p w14:paraId="268C0207" w14:textId="77777777" w:rsidR="00134AEB" w:rsidRPr="002F7B72" w:rsidRDefault="002F4899" w:rsidP="00134AEB">
      <w:pPr>
        <w:rPr>
          <w:lang w:val="fr-FR"/>
        </w:rPr>
      </w:pPr>
      <w:r w:rsidRPr="002F7B72">
        <w:rPr>
          <w:lang w:val="fr-FR"/>
        </w:rPr>
        <w:t>Le Programme Eau à Long Terme (PELT) devenu par la suite le PEPAM a réalisé des résultats performants dans</w:t>
      </w:r>
      <w:r>
        <w:rPr>
          <w:lang w:val="fr-FR"/>
        </w:rPr>
        <w:t xml:space="preserve"> (i</w:t>
      </w:r>
      <w:r w:rsidR="00F9258D">
        <w:rPr>
          <w:lang w:val="fr-FR"/>
        </w:rPr>
        <w:t>) l’accès</w:t>
      </w:r>
      <w:r>
        <w:rPr>
          <w:lang w:val="fr-FR"/>
        </w:rPr>
        <w:t xml:space="preserve"> à l’eau</w:t>
      </w:r>
      <w:r w:rsidRPr="002F7B72">
        <w:rPr>
          <w:lang w:val="fr-FR"/>
        </w:rPr>
        <w:t xml:space="preserve"> </w:t>
      </w:r>
      <w:r>
        <w:rPr>
          <w:lang w:val="fr-FR"/>
        </w:rPr>
        <w:t>si l’on se réfère</w:t>
      </w:r>
      <w:r w:rsidRPr="002F7B72">
        <w:rPr>
          <w:lang w:val="fr-FR"/>
        </w:rPr>
        <w:t xml:space="preserve"> </w:t>
      </w:r>
      <w:r>
        <w:rPr>
          <w:lang w:val="fr-FR"/>
        </w:rPr>
        <w:t>au</w:t>
      </w:r>
      <w:r w:rsidRPr="002F7B72">
        <w:rPr>
          <w:lang w:val="fr-FR"/>
        </w:rPr>
        <w:t xml:space="preserve"> pourcentage des branchements </w:t>
      </w:r>
      <w:r>
        <w:rPr>
          <w:lang w:val="fr-FR"/>
        </w:rPr>
        <w:t>réalisés</w:t>
      </w:r>
      <w:r w:rsidRPr="002F7B72">
        <w:rPr>
          <w:lang w:val="fr-FR"/>
        </w:rPr>
        <w:t xml:space="preserve">, </w:t>
      </w:r>
      <w:r>
        <w:rPr>
          <w:lang w:val="fr-FR"/>
        </w:rPr>
        <w:t xml:space="preserve">(ii) </w:t>
      </w:r>
      <w:r w:rsidRPr="002F7B72">
        <w:rPr>
          <w:lang w:val="fr-FR"/>
        </w:rPr>
        <w:t xml:space="preserve">dans la qualité de l’eau, </w:t>
      </w:r>
      <w:r>
        <w:rPr>
          <w:lang w:val="fr-FR"/>
        </w:rPr>
        <w:t>(iii) dans l’</w:t>
      </w:r>
      <w:r w:rsidRPr="002F7B72">
        <w:rPr>
          <w:lang w:val="fr-FR"/>
        </w:rPr>
        <w:t xml:space="preserve">augmentation de la production en eau. Toutes ces performances ont comme effet secondaire un rejet accru de l’eau après usage vers la nappe phréatique contribuant au relèvement de la nappe et à la péjoration de la qualité de </w:t>
      </w:r>
      <w:r>
        <w:rPr>
          <w:lang w:val="fr-FR"/>
        </w:rPr>
        <w:t>la nappe phréatique</w:t>
      </w:r>
      <w:r w:rsidRPr="002F7B72">
        <w:rPr>
          <w:lang w:val="fr-FR"/>
        </w:rPr>
        <w:t xml:space="preserve"> faute d’assainissement adéquat. </w:t>
      </w:r>
    </w:p>
    <w:p w14:paraId="64368841" w14:textId="77777777" w:rsidR="00134AEB" w:rsidRPr="002F7B72" w:rsidRDefault="002F4899" w:rsidP="00134AEB">
      <w:pPr>
        <w:rPr>
          <w:lang w:val="fr-FR"/>
        </w:rPr>
      </w:pPr>
      <w:r w:rsidRPr="002F7B72">
        <w:rPr>
          <w:lang w:val="fr-FR"/>
        </w:rPr>
        <w:t>Le PDMAS a présenté la stratégie de développement de l’activité agricole dans la région de Dakar. Stratégie basée sur la productivité, l’augmentation des ressources disponibles pour l’irrigation, et la baisse du prix de l’irrigation. Toutefois, le potentiel hydrique que constitue la nappe de Thiaroye est propice au développement de l’activité agricole mais reste encore inutilisé contribuant à l’accentuation des inondations dans la zone.</w:t>
      </w:r>
    </w:p>
    <w:p w14:paraId="1B160AEB" w14:textId="77777777" w:rsidR="00134AEB" w:rsidRPr="002F7B72" w:rsidRDefault="002F4899" w:rsidP="00134AEB">
      <w:pPr>
        <w:rPr>
          <w:lang w:val="fr-FR"/>
        </w:rPr>
      </w:pPr>
      <w:r w:rsidRPr="002F7B72">
        <w:rPr>
          <w:lang w:val="fr-FR"/>
        </w:rPr>
        <w:t xml:space="preserve">Le Plan Directeur de Drainage (PDD) présente un schéma global sur la question des eaux pluviale en intégrant la question de la nappe de Thiaroye mais cette stratégie pose la question de la réutilisation de l’eau en lieu et place du rejet à la mer. </w:t>
      </w:r>
    </w:p>
    <w:p w14:paraId="37ADA307" w14:textId="77777777" w:rsidR="00134AEB" w:rsidRPr="002F7B72" w:rsidRDefault="002F4899" w:rsidP="00134AEB">
      <w:pPr>
        <w:rPr>
          <w:lang w:val="fr-FR"/>
        </w:rPr>
      </w:pPr>
      <w:r w:rsidRPr="002F7B72">
        <w:rPr>
          <w:lang w:val="fr-FR"/>
        </w:rPr>
        <w:t>Le Plan Jaxaay se focalise sur le relogement des populations sinistrées, la réalisation d’ouvrages de drainage mais le déplacement des populations vers la périphérie accentue l’étalement urbain et pose la question de la disponibilité des terres pour le relogement.</w:t>
      </w:r>
    </w:p>
    <w:p w14:paraId="1B540C3A" w14:textId="77777777" w:rsidR="00134AEB" w:rsidRDefault="002F4899" w:rsidP="00134AEB">
      <w:pPr>
        <w:rPr>
          <w:lang w:val="fr-FR"/>
        </w:rPr>
      </w:pPr>
      <w:r w:rsidRPr="002F7B72">
        <w:rPr>
          <w:lang w:val="fr-FR"/>
        </w:rPr>
        <w:t xml:space="preserve">Le plan de restructuration de Pikine Irrégulier Sud a montré la dépendance de cette stratégie sur la reprise des pompages. </w:t>
      </w:r>
    </w:p>
    <w:p w14:paraId="0265C7E5" w14:textId="77777777" w:rsidR="00B74568" w:rsidRDefault="002F4899" w:rsidP="00B74568">
      <w:pPr>
        <w:rPr>
          <w:lang w:val="fr-FR"/>
        </w:rPr>
      </w:pPr>
      <w:r>
        <w:rPr>
          <w:lang w:val="fr-FR"/>
        </w:rPr>
        <w:t>Trois grandes formes de synergies se dégagent à partir de ces argumentaires :</w:t>
      </w:r>
    </w:p>
    <w:p w14:paraId="15B23FDC" w14:textId="77777777" w:rsidR="00B74568" w:rsidRDefault="002F4899" w:rsidP="00B74568">
      <w:pPr>
        <w:pStyle w:val="Paragraphedeliste"/>
        <w:rPr>
          <w:lang w:val="fr-FR"/>
        </w:rPr>
      </w:pPr>
      <w:r>
        <w:rPr>
          <w:lang w:val="fr-FR"/>
        </w:rPr>
        <w:t xml:space="preserve">La gestion intégrée de la nappe de Thiaroye à long terme afin d’arriver à un équilibre de la nappe en fonction des projets sectoriels ; </w:t>
      </w:r>
    </w:p>
    <w:p w14:paraId="7248A015" w14:textId="77777777" w:rsidR="00B74568" w:rsidRDefault="002F4899" w:rsidP="00B74568">
      <w:pPr>
        <w:rPr>
          <w:lang w:val="fr-FR"/>
        </w:rPr>
      </w:pPr>
      <w:r w:rsidRPr="00715449">
        <w:rPr>
          <w:lang w:val="fr-FR"/>
        </w:rPr>
        <w:t xml:space="preserve"> </w:t>
      </w:r>
      <w:r>
        <w:rPr>
          <w:noProof/>
          <w:lang w:val="fr-FR" w:eastAsia="fr-FR"/>
        </w:rPr>
        <w:drawing>
          <wp:inline distT="0" distB="0" distL="0" distR="0" wp14:anchorId="1E6617A0" wp14:editId="4DA5273F">
            <wp:extent cx="4561840" cy="3014345"/>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561840" cy="3014345"/>
                    </a:xfrm>
                    <a:prstGeom prst="rect">
                      <a:avLst/>
                    </a:prstGeom>
                    <a:noFill/>
                    <a:ln w="9525">
                      <a:noFill/>
                      <a:miter lim="800000"/>
                      <a:headEnd/>
                      <a:tailEnd/>
                    </a:ln>
                  </pic:spPr>
                </pic:pic>
              </a:graphicData>
            </a:graphic>
          </wp:inline>
        </w:drawing>
      </w:r>
    </w:p>
    <w:p w14:paraId="67322935" w14:textId="77777777" w:rsidR="00B74568" w:rsidRDefault="002F4899" w:rsidP="00B74568">
      <w:pPr>
        <w:pStyle w:val="Paragraphedeliste"/>
        <w:rPr>
          <w:lang w:val="fr-FR"/>
        </w:rPr>
      </w:pPr>
      <w:r>
        <w:rPr>
          <w:lang w:val="fr-FR"/>
        </w:rPr>
        <w:t>La réutilisation des eaux et la protection des zones vertes afin d’arriver à gérer la pression foncière et hydrique sur les zones vertes ;</w:t>
      </w:r>
    </w:p>
    <w:p w14:paraId="0A63BF88" w14:textId="77777777" w:rsidR="00B74568" w:rsidRDefault="002F4899" w:rsidP="00B74568">
      <w:pPr>
        <w:ind w:left="567"/>
        <w:rPr>
          <w:lang w:val="fr-FR"/>
        </w:rPr>
      </w:pPr>
      <w:r>
        <w:rPr>
          <w:noProof/>
          <w:lang w:val="fr-FR" w:eastAsia="fr-FR"/>
        </w:rPr>
        <w:drawing>
          <wp:inline distT="0" distB="0" distL="0" distR="0" wp14:anchorId="53DF78B9" wp14:editId="3F272D12">
            <wp:extent cx="4855210" cy="3019779"/>
            <wp:effectExtent l="19050" t="0" r="2540" b="0"/>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855210" cy="3019779"/>
                    </a:xfrm>
                    <a:prstGeom prst="rect">
                      <a:avLst/>
                    </a:prstGeom>
                    <a:noFill/>
                    <a:ln w="9525">
                      <a:noFill/>
                      <a:miter lim="800000"/>
                      <a:headEnd/>
                      <a:tailEnd/>
                    </a:ln>
                  </pic:spPr>
                </pic:pic>
              </a:graphicData>
            </a:graphic>
          </wp:inline>
        </w:drawing>
      </w:r>
    </w:p>
    <w:p w14:paraId="2FB77FC0" w14:textId="77777777" w:rsidR="00B74568" w:rsidRDefault="002F4899" w:rsidP="00B74568">
      <w:pPr>
        <w:pStyle w:val="Paragraphedeliste"/>
        <w:rPr>
          <w:lang w:val="fr-FR"/>
        </w:rPr>
      </w:pPr>
      <w:r>
        <w:rPr>
          <w:lang w:val="fr-FR"/>
        </w:rPr>
        <w:t>L’aménagement intégré des zones inondables ;</w:t>
      </w:r>
    </w:p>
    <w:p w14:paraId="2DACBD32" w14:textId="77777777" w:rsidR="00B74568" w:rsidRDefault="002F4899" w:rsidP="00B74568">
      <w:pPr>
        <w:rPr>
          <w:lang w:val="fr-FR"/>
        </w:rPr>
      </w:pPr>
      <w:r>
        <w:rPr>
          <w:noProof/>
          <w:lang w:val="fr-FR" w:eastAsia="fr-FR"/>
        </w:rPr>
        <w:drawing>
          <wp:inline distT="0" distB="0" distL="0" distR="0" wp14:anchorId="5CF8D98A" wp14:editId="51BE6058">
            <wp:extent cx="4855210" cy="1206561"/>
            <wp:effectExtent l="19050" t="0" r="254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lum bright="-10000" contrast="20000"/>
                    </a:blip>
                    <a:srcRect/>
                    <a:stretch>
                      <a:fillRect/>
                    </a:stretch>
                  </pic:blipFill>
                  <pic:spPr bwMode="auto">
                    <a:xfrm>
                      <a:off x="0" y="0"/>
                      <a:ext cx="4855210" cy="1206561"/>
                    </a:xfrm>
                    <a:prstGeom prst="rect">
                      <a:avLst/>
                    </a:prstGeom>
                    <a:noFill/>
                    <a:ln w="9525">
                      <a:noFill/>
                      <a:miter lim="800000"/>
                      <a:headEnd/>
                      <a:tailEnd/>
                    </a:ln>
                  </pic:spPr>
                </pic:pic>
              </a:graphicData>
            </a:graphic>
          </wp:inline>
        </w:drawing>
      </w:r>
    </w:p>
    <w:p w14:paraId="56E2F5D6" w14:textId="77777777" w:rsidR="00B74568" w:rsidRDefault="00B74568" w:rsidP="00B74568">
      <w:pPr>
        <w:rPr>
          <w:lang w:val="fr-FR"/>
        </w:rPr>
      </w:pPr>
    </w:p>
    <w:p w14:paraId="5BFE084E" w14:textId="77777777" w:rsidR="00B74568" w:rsidRPr="00A1135B" w:rsidRDefault="00B74568" w:rsidP="00B74568">
      <w:pPr>
        <w:rPr>
          <w:lang w:val="fr-FR"/>
        </w:rPr>
      </w:pPr>
    </w:p>
    <w:p w14:paraId="3B9171F3" w14:textId="77777777" w:rsidR="00134AEB" w:rsidRPr="002F7B72" w:rsidRDefault="002F4899" w:rsidP="00134AEB">
      <w:pPr>
        <w:pStyle w:val="Titre2"/>
        <w:rPr>
          <w:lang w:val="fr-FR"/>
        </w:rPr>
      </w:pPr>
      <w:bookmarkStart w:id="39" w:name="_Toc318652635"/>
      <w:r w:rsidRPr="002F7B72">
        <w:rPr>
          <w:lang w:val="fr-FR"/>
        </w:rPr>
        <w:t>Ateliers thématiques</w:t>
      </w:r>
      <w:bookmarkEnd w:id="39"/>
    </w:p>
    <w:p w14:paraId="55CD5A68" w14:textId="77777777" w:rsidR="00134AEB" w:rsidRPr="002F7B72" w:rsidRDefault="002F4899" w:rsidP="00134AEB">
      <w:pPr>
        <w:rPr>
          <w:lang w:val="fr-FR"/>
        </w:rPr>
      </w:pPr>
      <w:r w:rsidRPr="002F7B72">
        <w:rPr>
          <w:lang w:val="fr-FR"/>
        </w:rPr>
        <w:t>Le principe de déroulement des ateliers a été défini comme suit pour chaque thématique :</w:t>
      </w:r>
    </w:p>
    <w:p w14:paraId="42122D89" w14:textId="77777777" w:rsidR="00134AEB" w:rsidRPr="002F7B72" w:rsidRDefault="002F4899" w:rsidP="00134AEB">
      <w:pPr>
        <w:pStyle w:val="Paragraphedeliste"/>
        <w:rPr>
          <w:lang w:val="fr-FR"/>
        </w:rPr>
      </w:pPr>
      <w:r w:rsidRPr="002F7B72">
        <w:rPr>
          <w:b/>
          <w:lang w:val="fr-FR"/>
        </w:rPr>
        <w:t>Identifier et lister les initiatives</w:t>
      </w:r>
      <w:r w:rsidRPr="002F7B72">
        <w:rPr>
          <w:lang w:val="fr-FR"/>
        </w:rPr>
        <w:t xml:space="preserve"> et expériences qui entrent dans la thématique, récapituler les arguments principaux (selon le schéma argumentaire et le débat de la veille)</w:t>
      </w:r>
      <w:r>
        <w:rPr>
          <w:lang w:val="fr-FR"/>
        </w:rPr>
        <w:t> ;</w:t>
      </w:r>
    </w:p>
    <w:p w14:paraId="4E69ADDF" w14:textId="77777777" w:rsidR="00134AEB" w:rsidRPr="002F7B72" w:rsidRDefault="002F4899" w:rsidP="00134AEB">
      <w:pPr>
        <w:pStyle w:val="Paragraphedeliste"/>
        <w:rPr>
          <w:lang w:val="fr-FR"/>
        </w:rPr>
      </w:pPr>
      <w:r w:rsidRPr="002F7B72">
        <w:rPr>
          <w:b/>
          <w:lang w:val="fr-FR"/>
        </w:rPr>
        <w:t xml:space="preserve">Mettre en exergue les convergences : </w:t>
      </w:r>
      <w:r w:rsidRPr="002F7B72">
        <w:rPr>
          <w:lang w:val="fr-FR"/>
        </w:rPr>
        <w:t>Quels sont les objectifs ou les activités des projets qui convergent? Quelles collaborations entre acteurs peuvent</w:t>
      </w:r>
      <w:r w:rsidR="00B74568">
        <w:rPr>
          <w:lang w:val="fr-FR"/>
        </w:rPr>
        <w:t xml:space="preserve"> </w:t>
      </w:r>
      <w:r w:rsidRPr="002F7B72">
        <w:rPr>
          <w:lang w:val="fr-FR"/>
        </w:rPr>
        <w:t>être envisagées au regard de ces conve</w:t>
      </w:r>
      <w:r>
        <w:rPr>
          <w:lang w:val="fr-FR"/>
        </w:rPr>
        <w:t>rgences à court et à long term</w:t>
      </w:r>
      <w:r w:rsidR="001843F8">
        <w:rPr>
          <w:lang w:val="fr-FR"/>
        </w:rPr>
        <w:t>e</w:t>
      </w:r>
      <w:r w:rsidR="001C5FD5">
        <w:rPr>
          <w:lang w:val="fr-FR"/>
        </w:rPr>
        <w:t xml:space="preserve"> </w:t>
      </w:r>
      <w:r w:rsidRPr="002F7B72">
        <w:rPr>
          <w:lang w:val="fr-FR"/>
        </w:rPr>
        <w:t>?</w:t>
      </w:r>
      <w:r>
        <w:rPr>
          <w:lang w:val="fr-FR"/>
        </w:rPr>
        <w:t>;</w:t>
      </w:r>
    </w:p>
    <w:p w14:paraId="47401A54" w14:textId="77777777" w:rsidR="00134AEB" w:rsidRPr="002F7B72" w:rsidRDefault="002F4899" w:rsidP="00134AEB">
      <w:pPr>
        <w:pStyle w:val="Paragraphedeliste"/>
        <w:rPr>
          <w:lang w:val="fr-FR"/>
        </w:rPr>
      </w:pPr>
      <w:r w:rsidRPr="002F7B72">
        <w:rPr>
          <w:b/>
          <w:lang w:val="fr-FR"/>
        </w:rPr>
        <w:t>Relever les contradictions :</w:t>
      </w:r>
      <w:r w:rsidRPr="002F7B72">
        <w:rPr>
          <w:lang w:val="fr-FR"/>
        </w:rPr>
        <w:t xml:space="preserve"> Quels objectifs ou activités des projets entrent en conflit, en contradiction ? Au regard des contradictions identifiées, quelles synergies entre acteurs peuvent</w:t>
      </w:r>
      <w:r w:rsidR="00B74568">
        <w:rPr>
          <w:lang w:val="fr-FR"/>
        </w:rPr>
        <w:t xml:space="preserve"> </w:t>
      </w:r>
      <w:r w:rsidRPr="002F7B72">
        <w:rPr>
          <w:lang w:val="fr-FR"/>
        </w:rPr>
        <w:t>être trouvées pour solutionner les points de conflit</w:t>
      </w:r>
      <w:r w:rsidR="001C5FD5">
        <w:rPr>
          <w:lang w:val="fr-FR"/>
        </w:rPr>
        <w:t xml:space="preserve"> </w:t>
      </w:r>
      <w:r w:rsidRPr="002F7B72">
        <w:rPr>
          <w:lang w:val="fr-FR"/>
        </w:rPr>
        <w:t>?</w:t>
      </w:r>
      <w:r>
        <w:rPr>
          <w:lang w:val="fr-FR"/>
        </w:rPr>
        <w:t>;</w:t>
      </w:r>
    </w:p>
    <w:p w14:paraId="013EEBF3" w14:textId="77777777" w:rsidR="00134AEB" w:rsidRPr="002F7B72" w:rsidRDefault="002F4899" w:rsidP="00134AEB">
      <w:pPr>
        <w:pStyle w:val="Paragraphedeliste"/>
        <w:rPr>
          <w:lang w:val="fr-FR"/>
        </w:rPr>
      </w:pPr>
      <w:r w:rsidRPr="002F7B72">
        <w:rPr>
          <w:b/>
          <w:lang w:val="fr-FR"/>
        </w:rPr>
        <w:t xml:space="preserve">Définir des objectifs transversaux </w:t>
      </w:r>
      <w:r w:rsidRPr="002F7B72">
        <w:rPr>
          <w:lang w:val="fr-FR"/>
        </w:rPr>
        <w:t xml:space="preserve">à court et à long terme, répondant à l’objectif global : Aménager de manière intégrée les territoires inondables de la région de Dakar. Décliner des résultats attendus et des activités nécessaires à court et long terme pour atteindre ces objectifs. </w:t>
      </w:r>
    </w:p>
    <w:p w14:paraId="65EE7E2D" w14:textId="77777777" w:rsidR="00134AEB" w:rsidRPr="002F7B72" w:rsidRDefault="00134AEB" w:rsidP="00134AEB">
      <w:pPr>
        <w:rPr>
          <w:lang w:val="fr-FR"/>
        </w:rPr>
      </w:pPr>
    </w:p>
    <w:p w14:paraId="096B6755" w14:textId="77777777" w:rsidR="00134AEB" w:rsidRPr="002F7B72" w:rsidRDefault="002F4899" w:rsidP="00134AEB">
      <w:pPr>
        <w:pStyle w:val="Titre3"/>
        <w:rPr>
          <w:lang w:val="fr-FR"/>
        </w:rPr>
      </w:pPr>
      <w:bookmarkStart w:id="40" w:name="_Toc318652636"/>
      <w:r w:rsidRPr="002F7B72">
        <w:rPr>
          <w:lang w:val="fr-FR"/>
        </w:rPr>
        <w:t xml:space="preserve">Atelier 1 : </w:t>
      </w:r>
      <w:r>
        <w:rPr>
          <w:lang w:val="fr-FR"/>
        </w:rPr>
        <w:t>Gestion intégrée de la nappe de T</w:t>
      </w:r>
      <w:r w:rsidRPr="002F7B72">
        <w:rPr>
          <w:lang w:val="fr-FR"/>
        </w:rPr>
        <w:t>hiaroye</w:t>
      </w:r>
      <w:bookmarkEnd w:id="36"/>
      <w:bookmarkEnd w:id="40"/>
      <w:r w:rsidRPr="002F7B72">
        <w:rPr>
          <w:lang w:val="fr-FR"/>
        </w:rPr>
        <w:t xml:space="preserve"> </w:t>
      </w:r>
    </w:p>
    <w:p w14:paraId="7867E4CB" w14:textId="77777777" w:rsidR="00134AEB" w:rsidRPr="002F7B72" w:rsidRDefault="002F4899" w:rsidP="00134AEB">
      <w:pPr>
        <w:rPr>
          <w:lang w:val="fr-FR"/>
        </w:rPr>
      </w:pPr>
      <w:r w:rsidRPr="002F7B72">
        <w:rPr>
          <w:u w:val="single"/>
          <w:lang w:val="fr-FR"/>
        </w:rPr>
        <w:t>Facilitateur</w:t>
      </w:r>
      <w:r w:rsidRPr="002F7B72">
        <w:rPr>
          <w:lang w:val="fr-FR"/>
        </w:rPr>
        <w:t> : Mbaye Mbéguéré</w:t>
      </w:r>
    </w:p>
    <w:p w14:paraId="44C1336F" w14:textId="77777777" w:rsidR="00134AEB" w:rsidRDefault="002F4899" w:rsidP="00134AEB">
      <w:pPr>
        <w:rPr>
          <w:b/>
          <w:bCs/>
          <w:lang w:val="fr-FR"/>
        </w:rPr>
      </w:pPr>
      <w:r w:rsidRPr="002F7B72">
        <w:rPr>
          <w:u w:val="single"/>
          <w:lang w:val="fr-FR"/>
        </w:rPr>
        <w:t>Problématique</w:t>
      </w:r>
      <w:r w:rsidRPr="002F7B72">
        <w:rPr>
          <w:lang w:val="fr-FR"/>
        </w:rPr>
        <w:t xml:space="preserve"> : </w:t>
      </w:r>
      <w:r w:rsidRPr="002F7B72">
        <w:rPr>
          <w:b/>
          <w:bCs/>
          <w:lang w:val="fr-FR"/>
        </w:rPr>
        <w:t>Comment gérer de manière durable et concertée la nappe de Thiaroye pour restaurer un système hydraulique équilibré ?</w:t>
      </w:r>
    </w:p>
    <w:p w14:paraId="42DF148C" w14:textId="77777777" w:rsidR="00134AEB" w:rsidRPr="002F7B72" w:rsidRDefault="00134AEB" w:rsidP="00134AEB">
      <w:pPr>
        <w:rPr>
          <w:b/>
          <w:bCs/>
          <w:lang w:val="fr-FR"/>
        </w:rPr>
      </w:pPr>
    </w:p>
    <w:p w14:paraId="032415EE" w14:textId="77777777" w:rsidR="00134AEB" w:rsidRPr="002F7B72" w:rsidRDefault="002F4899" w:rsidP="00134AEB">
      <w:pPr>
        <w:rPr>
          <w:lang w:val="fr-FR"/>
        </w:rPr>
      </w:pPr>
      <w:r w:rsidRPr="002F7B72">
        <w:rPr>
          <w:lang w:val="fr-FR"/>
        </w:rPr>
        <w:t>Un certain nombre d’études montrent que le déséquilibre</w:t>
      </w:r>
      <w:r>
        <w:rPr>
          <w:lang w:val="fr-FR"/>
        </w:rPr>
        <w:t xml:space="preserve"> de</w:t>
      </w:r>
      <w:r w:rsidRPr="002F7B72">
        <w:rPr>
          <w:lang w:val="fr-FR"/>
        </w:rPr>
        <w:t xml:space="preserve"> la nappe phréatique de Thiaroye est à l’origine des inondations. La nécessité d’en faire baisser le niveau appara</w:t>
      </w:r>
      <w:r w:rsidR="00B74568">
        <w:rPr>
          <w:lang w:val="fr-FR"/>
        </w:rPr>
        <w:t>î</w:t>
      </w:r>
      <w:r w:rsidRPr="002F7B72">
        <w:rPr>
          <w:lang w:val="fr-FR"/>
        </w:rPr>
        <w:t xml:space="preserve">t alors comme la solution la plus efficace pour protéger les habitants de la banlieue de Dakar du risque hydraulique. La recherche d’un exutoire pour évacuer l’eau excédentaire de la nappe est donc impérative. Cette eau, polluée par le défaut d’assainissement des quartiers irréguliers de la banlieue dakaroise, est aujourd’hui impropre à la consommation. Les projets présentés lors de la première journée de ce séminaire proposent par exemple, l’utilisation de l’eau pour l’agriculture en région de Dakar (SONES/PDMAS), la limitation des pollutions par la mise en place d’un réseau d’assainissement (ONAS) efficace en banlieue ou la canalisation de l’eau par un réseau de drainage (ADM). </w:t>
      </w:r>
    </w:p>
    <w:p w14:paraId="1A6A017D" w14:textId="77777777" w:rsidR="00134AEB" w:rsidRPr="002F7B72" w:rsidRDefault="002F4899" w:rsidP="00134AEB">
      <w:pPr>
        <w:rPr>
          <w:lang w:val="fr-FR"/>
        </w:rPr>
      </w:pPr>
      <w:r w:rsidRPr="002F7B72">
        <w:rPr>
          <w:lang w:val="fr-FR"/>
        </w:rPr>
        <w:t xml:space="preserve">Pour garantir une protection contre les inondations et donc la limitation du niveau de la nappe à long terme, une réflexion multi-acteurs est nécessaire. L’atelier a donc pour objectif de trouver des solutions transversales et pluridisciplinaires pour la réhabilitation d’un cycle de l’eau </w:t>
      </w:r>
      <w:proofErr w:type="gramStart"/>
      <w:r w:rsidRPr="002F7B72">
        <w:rPr>
          <w:lang w:val="fr-FR"/>
        </w:rPr>
        <w:t>équilibré</w:t>
      </w:r>
      <w:proofErr w:type="gramEnd"/>
      <w:r w:rsidRPr="002F7B72">
        <w:rPr>
          <w:lang w:val="fr-FR"/>
        </w:rPr>
        <w:t>.</w:t>
      </w:r>
    </w:p>
    <w:p w14:paraId="6FC7CA76" w14:textId="77777777" w:rsidR="00134AEB" w:rsidRPr="002F7B72" w:rsidRDefault="002F4899" w:rsidP="00134AEB">
      <w:pPr>
        <w:rPr>
          <w:lang w:val="fr-FR"/>
        </w:rPr>
      </w:pPr>
      <w:r w:rsidRPr="002F7B72">
        <w:rPr>
          <w:lang w:val="fr-FR"/>
        </w:rPr>
        <w:t>Pour cela, les participants devront confronter les enjeux et conséquences des projets en rapport à la gestion de la nappe Thiaroye, qu’ils soient convergents ou contradictoires afin de réfléchir à la création de synergies entre acteurs et projets pour une gestion intégrée. Ce travail permettra de définir des objectifs transversaux de gestion de la nappe de Thiaroye pour un système hydraulique équilibré allant au-delà des objectifs propres de chaque acteur. Les participants sont invités à réfléchir à partir d’objectifs de régulation du niveau de la nappe et de ses conséquences dans la région et de la valorisation de l’eau dans un réseau régional (traitement de l’eau, échange urbain/rural, etc.).</w:t>
      </w:r>
    </w:p>
    <w:p w14:paraId="5EAF0E98" w14:textId="77777777" w:rsidR="00134AEB" w:rsidRPr="002F7B72" w:rsidRDefault="00134AEB" w:rsidP="00134AEB">
      <w:pPr>
        <w:rPr>
          <w:lang w:val="fr-FR"/>
        </w:rPr>
      </w:pPr>
    </w:p>
    <w:p w14:paraId="7CCFD5A0" w14:textId="77777777" w:rsidR="00134AEB" w:rsidRPr="002F7B72" w:rsidRDefault="002F4899" w:rsidP="00134AEB">
      <w:pPr>
        <w:rPr>
          <w:lang w:val="fr-FR"/>
        </w:rPr>
      </w:pPr>
      <w:r w:rsidRPr="002F7B72">
        <w:rPr>
          <w:lang w:val="fr-FR"/>
        </w:rPr>
        <w:t xml:space="preserve">Pour </w:t>
      </w:r>
      <w:r>
        <w:rPr>
          <w:lang w:val="fr-FR"/>
        </w:rPr>
        <w:t>trouver une réponse à ces questionnements,</w:t>
      </w:r>
      <w:r w:rsidR="001C5FD5">
        <w:rPr>
          <w:lang w:val="fr-FR"/>
        </w:rPr>
        <w:t xml:space="preserve"> </w:t>
      </w:r>
      <w:r w:rsidRPr="002F7B72">
        <w:rPr>
          <w:lang w:val="fr-FR"/>
        </w:rPr>
        <w:t xml:space="preserve">il </w:t>
      </w:r>
      <w:r>
        <w:rPr>
          <w:lang w:val="fr-FR"/>
        </w:rPr>
        <w:t>semble</w:t>
      </w:r>
      <w:r w:rsidRPr="002F7B72">
        <w:rPr>
          <w:lang w:val="fr-FR"/>
        </w:rPr>
        <w:t xml:space="preserve"> </w:t>
      </w:r>
      <w:r>
        <w:rPr>
          <w:lang w:val="fr-FR"/>
        </w:rPr>
        <w:t>approprié</w:t>
      </w:r>
      <w:r w:rsidRPr="002F7B72">
        <w:rPr>
          <w:lang w:val="fr-FR"/>
        </w:rPr>
        <w:t xml:space="preserve"> de faire l’historique de la situation de la nappe depuis les années 70 d’en analyser les causes et conséquences pour </w:t>
      </w:r>
      <w:r>
        <w:rPr>
          <w:lang w:val="fr-FR"/>
        </w:rPr>
        <w:t>enfin</w:t>
      </w:r>
      <w:r w:rsidRPr="002F7B72">
        <w:rPr>
          <w:lang w:val="fr-FR"/>
        </w:rPr>
        <w:t xml:space="preserve"> ressortir les stratégies à développer pour une gestion rationnelle de la nappe de Thiaroye.</w:t>
      </w:r>
    </w:p>
    <w:p w14:paraId="4C43575B" w14:textId="77777777" w:rsidR="00134AEB" w:rsidRPr="002F7B72" w:rsidRDefault="002F4899" w:rsidP="00134AEB">
      <w:pPr>
        <w:rPr>
          <w:lang w:val="fr-FR"/>
        </w:rPr>
      </w:pPr>
      <w:r w:rsidRPr="002F7B72">
        <w:rPr>
          <w:lang w:val="fr-FR"/>
        </w:rPr>
        <w:t xml:space="preserve">Avant les années 1970, la situation de la nappe était relativement équilibrée. L’eau prélevée pour l’alimentation en eau des populations constituait </w:t>
      </w:r>
      <w:r>
        <w:rPr>
          <w:lang w:val="fr-FR"/>
        </w:rPr>
        <w:t>le</w:t>
      </w:r>
      <w:r w:rsidRPr="002F7B72">
        <w:rPr>
          <w:lang w:val="fr-FR"/>
        </w:rPr>
        <w:t xml:space="preserve"> flux sortant de la nappe</w:t>
      </w:r>
      <w:r>
        <w:rPr>
          <w:lang w:val="fr-FR"/>
        </w:rPr>
        <w:t>. Les</w:t>
      </w:r>
      <w:r w:rsidRPr="002F7B72">
        <w:rPr>
          <w:lang w:val="fr-FR"/>
        </w:rPr>
        <w:t xml:space="preserve"> rejets après usage et l’eau des pluies enregistrées en période d’hivernage contribuaient au rechargement de la nappe. Durant ces années, les prélèvements étaient supérieurs à l’alimentation de la nappe. Progressivement et corrélativement avec la croissance urbaine et le développement de l’assainissement individuel, la qualité de l’eau de la nappe s’est fortement dégradée. Des quantités importantes de nitrates ont été transférées, mettant en péril la destination première de l’eau de la nappe qui est l’alimentation en eau de boisson pour les populations. Cet état de fait justifie la décision de l’Etat de réduire l’utilisation de l’eau de la nappe de Thiaroye à des fins de boisson et ainsi privilégier l’approvisionnement en eau potable de Dakar à partir du Lac de Guiers. </w:t>
      </w:r>
    </w:p>
    <w:p w14:paraId="4E7B1E31" w14:textId="77777777" w:rsidR="00134AEB" w:rsidRPr="002F7B72" w:rsidRDefault="002F4899" w:rsidP="00134AEB">
      <w:pPr>
        <w:rPr>
          <w:lang w:val="fr-FR"/>
        </w:rPr>
      </w:pPr>
      <w:r w:rsidRPr="002F7B72">
        <w:rPr>
          <w:lang w:val="fr-FR"/>
        </w:rPr>
        <w:t xml:space="preserve">Au-delà de la réduction du prélèvement d’eau, la nappe accueille également l’eau </w:t>
      </w:r>
      <w:r>
        <w:rPr>
          <w:lang w:val="fr-FR"/>
        </w:rPr>
        <w:t>usée provenant</w:t>
      </w:r>
      <w:r w:rsidRPr="002F7B72">
        <w:rPr>
          <w:lang w:val="fr-FR"/>
        </w:rPr>
        <w:t xml:space="preserve"> de la nouvelle source d’alimentation (lac de Guiers)</w:t>
      </w:r>
      <w:r>
        <w:rPr>
          <w:lang w:val="fr-FR"/>
        </w:rPr>
        <w:t xml:space="preserve"> qui devient une autre source de rechargement de la nappe. Associé aux flux entrants existants et face à une demande de plus en plus forte de la population</w:t>
      </w:r>
      <w:r w:rsidRPr="002F7B72">
        <w:rPr>
          <w:lang w:val="fr-FR"/>
        </w:rPr>
        <w:t>,</w:t>
      </w:r>
      <w:r>
        <w:rPr>
          <w:lang w:val="fr-FR"/>
        </w:rPr>
        <w:t xml:space="preserve"> on assiste à </w:t>
      </w:r>
      <w:r w:rsidRPr="002F7B72">
        <w:rPr>
          <w:lang w:val="fr-FR"/>
        </w:rPr>
        <w:t xml:space="preserve">une inversion de la tendance des flux. L’alimentation de la nappe </w:t>
      </w:r>
      <w:r>
        <w:rPr>
          <w:lang w:val="fr-FR"/>
        </w:rPr>
        <w:t>devient</w:t>
      </w:r>
      <w:r w:rsidRPr="002F7B72">
        <w:rPr>
          <w:lang w:val="fr-FR"/>
        </w:rPr>
        <w:t xml:space="preserve"> par </w:t>
      </w:r>
      <w:proofErr w:type="gramStart"/>
      <w:r w:rsidRPr="002F7B72">
        <w:rPr>
          <w:lang w:val="fr-FR"/>
        </w:rPr>
        <w:t>conséquent</w:t>
      </w:r>
      <w:proofErr w:type="gramEnd"/>
      <w:r w:rsidRPr="002F7B72">
        <w:rPr>
          <w:lang w:val="fr-FR"/>
        </w:rPr>
        <w:t xml:space="preserve"> supérieure aux prélèvements, </w:t>
      </w:r>
      <w:r>
        <w:rPr>
          <w:lang w:val="fr-FR"/>
        </w:rPr>
        <w:t>occasionnant</w:t>
      </w:r>
      <w:r w:rsidRPr="002F7B72">
        <w:rPr>
          <w:lang w:val="fr-FR"/>
        </w:rPr>
        <w:t xml:space="preserve"> un surélèvement du toit de la nappe, favorable aux inondations en cas de précipitations. Des tentatives de réponses ont été apportées par l’Etat à travers plusieurs programmes :</w:t>
      </w:r>
    </w:p>
    <w:p w14:paraId="6442195C" w14:textId="77777777" w:rsidR="00134AEB" w:rsidRPr="002F7B72" w:rsidRDefault="002F4899" w:rsidP="00134AEB">
      <w:pPr>
        <w:pStyle w:val="Paragraphedeliste"/>
        <w:rPr>
          <w:lang w:val="fr-FR"/>
        </w:rPr>
      </w:pPr>
      <w:r w:rsidRPr="002F7B72">
        <w:rPr>
          <w:lang w:val="fr-FR"/>
        </w:rPr>
        <w:t>Le plan directeur de drainage pour l’évacuation des eaux de ruissellement hors de la zone</w:t>
      </w:r>
      <w:r>
        <w:rPr>
          <w:lang w:val="fr-FR"/>
        </w:rPr>
        <w:t> ;</w:t>
      </w:r>
    </w:p>
    <w:p w14:paraId="56D3DD46" w14:textId="77777777" w:rsidR="00134AEB" w:rsidRPr="002F7B72" w:rsidRDefault="002F4899" w:rsidP="00134AEB">
      <w:pPr>
        <w:pStyle w:val="Paragraphedeliste"/>
        <w:rPr>
          <w:lang w:val="fr-FR"/>
        </w:rPr>
      </w:pPr>
      <w:r w:rsidRPr="002F7B72">
        <w:rPr>
          <w:lang w:val="fr-FR"/>
        </w:rPr>
        <w:t>Le PDMAS pour l’utilisation du trop plein d’eau à des fins agricoles</w:t>
      </w:r>
      <w:r>
        <w:rPr>
          <w:lang w:val="fr-FR"/>
        </w:rPr>
        <w:t> ;</w:t>
      </w:r>
    </w:p>
    <w:p w14:paraId="18DCB421" w14:textId="77777777" w:rsidR="00134AEB" w:rsidRPr="002F7B72" w:rsidRDefault="002F4899" w:rsidP="00134AEB">
      <w:pPr>
        <w:pStyle w:val="Paragraphedeliste"/>
        <w:rPr>
          <w:lang w:val="fr-FR"/>
        </w:rPr>
      </w:pPr>
      <w:r w:rsidRPr="002F7B72">
        <w:rPr>
          <w:lang w:val="fr-FR"/>
        </w:rPr>
        <w:t>Le plan directeur d’assainissement pour l’amélioration de la qualité des eaux de la nappe</w:t>
      </w:r>
      <w:r>
        <w:rPr>
          <w:lang w:val="fr-FR"/>
        </w:rPr>
        <w:t>.</w:t>
      </w:r>
    </w:p>
    <w:p w14:paraId="65F70677" w14:textId="77777777" w:rsidR="00134AEB" w:rsidRPr="002F7B72" w:rsidRDefault="002F4899" w:rsidP="00134AEB">
      <w:pPr>
        <w:rPr>
          <w:lang w:val="fr-FR"/>
        </w:rPr>
      </w:pPr>
      <w:r w:rsidRPr="002F7B72">
        <w:rPr>
          <w:lang w:val="fr-FR"/>
        </w:rPr>
        <w:t xml:space="preserve">En définitive, la gestion intégrée de gestion de la nappe </w:t>
      </w:r>
      <w:r>
        <w:rPr>
          <w:lang w:val="fr-FR"/>
        </w:rPr>
        <w:t>impose un</w:t>
      </w:r>
      <w:r w:rsidRPr="002F7B72">
        <w:rPr>
          <w:b/>
          <w:bCs/>
          <w:lang w:val="fr-FR"/>
        </w:rPr>
        <w:t xml:space="preserve"> maintien de la nappe à un niveau sécuritaire </w:t>
      </w:r>
      <w:r w:rsidRPr="002F7B72">
        <w:rPr>
          <w:lang w:val="fr-FR"/>
        </w:rPr>
        <w:t xml:space="preserve">qui, spécifiquement permettra l’amélioration du cadre de vie dans les domaines inondés (mise hors eau des zones inondées) et le développement des activités économiques telles que le maraîchage. Si la mise hors eau des zones inondées suppose un rabattement de la nappe et un drainage du pic saisonnier, l’exploitation de l’eau pour des activités agricoles ou domestiques exige à son tour un maintien de la recharge suffisante et une maîtrise de la qualité de l’eau. </w:t>
      </w:r>
    </w:p>
    <w:p w14:paraId="50BFF113" w14:textId="77777777" w:rsidR="00134AEB" w:rsidRPr="002F7B72" w:rsidRDefault="002F4899" w:rsidP="00134AEB">
      <w:pPr>
        <w:rPr>
          <w:lang w:val="fr-FR"/>
        </w:rPr>
      </w:pPr>
      <w:r w:rsidRPr="002F7B72">
        <w:rPr>
          <w:lang w:val="fr-FR"/>
        </w:rPr>
        <w:t>En définitive, afin d’arriver à une gestion rationnelle de la nappe de Thiaroye, il faudrait inévitablement :</w:t>
      </w:r>
    </w:p>
    <w:p w14:paraId="6E904AAE" w14:textId="77777777" w:rsidR="00134AEB" w:rsidRPr="002F7B72" w:rsidRDefault="002F4899" w:rsidP="00134AEB">
      <w:pPr>
        <w:pStyle w:val="Paragraphedeliste"/>
        <w:rPr>
          <w:lang w:val="fr-FR"/>
        </w:rPr>
      </w:pPr>
      <w:r w:rsidRPr="002F7B72">
        <w:rPr>
          <w:lang w:val="fr-FR"/>
        </w:rPr>
        <w:t>maîtriser les flux entrants : étudier les apports provenant de l’eau potable (PEPAM), des infiltrations provenant des bassins de rétention du plan Jaxaay</w:t>
      </w:r>
      <w:r>
        <w:rPr>
          <w:lang w:val="fr-FR"/>
        </w:rPr>
        <w:t xml:space="preserve"> ou des aménagements du PASDUNE ;</w:t>
      </w:r>
    </w:p>
    <w:p w14:paraId="308DDAD1" w14:textId="77777777" w:rsidR="00134AEB" w:rsidRPr="002F7B72" w:rsidRDefault="002F4899" w:rsidP="00134AEB">
      <w:pPr>
        <w:pStyle w:val="Paragraphedeliste"/>
        <w:rPr>
          <w:lang w:val="fr-FR"/>
        </w:rPr>
      </w:pPr>
      <w:r>
        <w:rPr>
          <w:lang w:val="fr-FR"/>
        </w:rPr>
        <w:t>Maîtriser les flux sortants ;</w:t>
      </w:r>
    </w:p>
    <w:p w14:paraId="4D104317" w14:textId="77777777" w:rsidR="00134AEB" w:rsidRPr="002F7B72" w:rsidRDefault="002F4899" w:rsidP="00134AEB">
      <w:pPr>
        <w:pStyle w:val="Paragraphedeliste"/>
        <w:rPr>
          <w:lang w:val="fr-FR"/>
        </w:rPr>
      </w:pPr>
      <w:r w:rsidRPr="002F7B72">
        <w:rPr>
          <w:lang w:val="fr-FR"/>
        </w:rPr>
        <w:t>Ma</w:t>
      </w:r>
      <w:r w:rsidR="00B74568">
        <w:rPr>
          <w:lang w:val="fr-FR"/>
        </w:rPr>
        <w:t>î</w:t>
      </w:r>
      <w:r w:rsidRPr="002F7B72">
        <w:rPr>
          <w:lang w:val="fr-FR"/>
        </w:rPr>
        <w:t>triser la qualité de l’eau</w:t>
      </w:r>
      <w:r>
        <w:rPr>
          <w:lang w:val="fr-FR"/>
        </w:rPr>
        <w:t>.</w:t>
      </w:r>
    </w:p>
    <w:p w14:paraId="03EAA7EB" w14:textId="77777777" w:rsidR="00134AEB" w:rsidRPr="002F7B72" w:rsidRDefault="002F4899" w:rsidP="00134AEB">
      <w:pPr>
        <w:rPr>
          <w:lang w:val="fr-FR"/>
        </w:rPr>
      </w:pPr>
      <w:r>
        <w:rPr>
          <w:lang w:val="fr-FR"/>
        </w:rPr>
        <w:t xml:space="preserve">Pour y arriver, il est nécessaire de disposer d’un </w:t>
      </w:r>
      <w:r w:rsidRPr="00920CC1">
        <w:rPr>
          <w:b/>
          <w:bCs/>
          <w:iCs/>
          <w:lang w:val="fr-FR"/>
        </w:rPr>
        <w:t>outil inter-projets de planification et de monitoring en lien avec la Direction de la Gestion et de la Planification des ressources en eau (DGPRE) et la Direction de l’environnement et des établissements classés (DEEC).</w:t>
      </w:r>
      <w:r w:rsidRPr="002F7B72">
        <w:rPr>
          <w:lang w:val="fr-FR"/>
        </w:rPr>
        <w:t xml:space="preserve"> Il s’agira pour ces structures d’effectuer un suivi de la nappe au plan quantitatif et qualitatif. </w:t>
      </w:r>
    </w:p>
    <w:p w14:paraId="5C389EB0" w14:textId="77777777" w:rsidR="00134AEB" w:rsidRPr="002F7B72" w:rsidRDefault="002F4899" w:rsidP="00134AEB">
      <w:pPr>
        <w:rPr>
          <w:lang w:val="fr-FR"/>
        </w:rPr>
      </w:pPr>
      <w:r w:rsidRPr="002F7B72">
        <w:rPr>
          <w:lang w:val="fr-FR"/>
        </w:rPr>
        <w:br w:type="page"/>
      </w:r>
    </w:p>
    <w:p w14:paraId="032CA83F" w14:textId="77777777" w:rsidR="00134AEB" w:rsidRPr="002F7B72" w:rsidRDefault="002F4899" w:rsidP="00134AEB">
      <w:pPr>
        <w:pStyle w:val="Titre3"/>
        <w:rPr>
          <w:lang w:val="fr-FR"/>
        </w:rPr>
      </w:pPr>
      <w:bookmarkStart w:id="41" w:name="_Toc311585053"/>
      <w:bookmarkStart w:id="42" w:name="_Toc318652637"/>
      <w:r w:rsidRPr="002F7B72">
        <w:rPr>
          <w:lang w:val="fr-FR"/>
        </w:rPr>
        <w:t xml:space="preserve">Atelier 2 : </w:t>
      </w:r>
      <w:r>
        <w:rPr>
          <w:lang w:val="fr-FR"/>
        </w:rPr>
        <w:t>Réu</w:t>
      </w:r>
      <w:r w:rsidRPr="002F7B72">
        <w:rPr>
          <w:lang w:val="fr-FR"/>
        </w:rPr>
        <w:t>tilisation des eaux pour la valorisation des zones vertes</w:t>
      </w:r>
      <w:bookmarkEnd w:id="41"/>
      <w:bookmarkEnd w:id="42"/>
    </w:p>
    <w:p w14:paraId="633F3859" w14:textId="77777777" w:rsidR="00134AEB" w:rsidRPr="002F7B72" w:rsidRDefault="002F4899" w:rsidP="00134AEB">
      <w:pPr>
        <w:rPr>
          <w:lang w:val="fr-FR"/>
        </w:rPr>
      </w:pPr>
      <w:r w:rsidRPr="002F7B72">
        <w:rPr>
          <w:u w:val="single"/>
          <w:lang w:val="fr-FR"/>
        </w:rPr>
        <w:t>Facilitateurs </w:t>
      </w:r>
      <w:r w:rsidRPr="002F7B72">
        <w:rPr>
          <w:lang w:val="fr-FR"/>
        </w:rPr>
        <w:t>: Prof Hans-Rudolf Pfeifer, Carmen Hitz</w:t>
      </w:r>
    </w:p>
    <w:p w14:paraId="0B61A8C5" w14:textId="77777777" w:rsidR="00134AEB" w:rsidRDefault="002F4899" w:rsidP="00134AEB">
      <w:pPr>
        <w:rPr>
          <w:b/>
          <w:bCs/>
          <w:lang w:val="fr-FR"/>
        </w:rPr>
      </w:pPr>
      <w:r w:rsidRPr="002F7B72">
        <w:rPr>
          <w:u w:val="single"/>
          <w:lang w:val="fr-FR"/>
        </w:rPr>
        <w:t>Problématique </w:t>
      </w:r>
      <w:r w:rsidRPr="002F7B72">
        <w:rPr>
          <w:lang w:val="fr-FR"/>
        </w:rPr>
        <w:t xml:space="preserve">: </w:t>
      </w:r>
      <w:r w:rsidRPr="002F7B72">
        <w:rPr>
          <w:b/>
          <w:bCs/>
          <w:lang w:val="fr-FR"/>
        </w:rPr>
        <w:t>Comment mettre en valeur les zones vertes afin de renforcer leur capacité à mitiger les inondations ?</w:t>
      </w:r>
    </w:p>
    <w:p w14:paraId="3C945067" w14:textId="77777777" w:rsidR="00134AEB" w:rsidRPr="002F7B72" w:rsidRDefault="00134AEB" w:rsidP="00134AEB">
      <w:pPr>
        <w:rPr>
          <w:lang w:val="fr-FR"/>
        </w:rPr>
      </w:pPr>
    </w:p>
    <w:p w14:paraId="20DD5A29" w14:textId="77777777" w:rsidR="00134AEB" w:rsidRPr="002F7B72" w:rsidRDefault="002F4899" w:rsidP="00134AEB">
      <w:pPr>
        <w:rPr>
          <w:lang w:val="fr-FR"/>
        </w:rPr>
      </w:pPr>
      <w:r w:rsidRPr="002F7B72">
        <w:rPr>
          <w:lang w:val="fr-FR"/>
        </w:rPr>
        <w:t xml:space="preserve">Plusieurs projets ou programmes ont comme perspective de lutter contre les inondations en mettant en valeur les zones vertes urbaines et périurbaines de la ville de Dakar. La mise en valeur des zones vertes s’effectue par le renforcement de l’exploitation agricole (péri) urbaine ainsi que la renaturation des zones humides des grandes Niayes en réutilisant les eaux usées, les eaux de la nappe et les eaux pluviales. </w:t>
      </w:r>
    </w:p>
    <w:p w14:paraId="66D88918" w14:textId="77777777" w:rsidR="00134AEB" w:rsidRPr="002F7B72" w:rsidRDefault="002F4899" w:rsidP="00134AEB">
      <w:pPr>
        <w:rPr>
          <w:lang w:val="fr-FR"/>
        </w:rPr>
      </w:pPr>
      <w:r w:rsidRPr="002F7B72">
        <w:rPr>
          <w:lang w:val="fr-FR"/>
        </w:rPr>
        <w:t xml:space="preserve">Cette mise en valeur constituerait un exutoire pour le surplus d’eau causant les inondations en rééquilibrant l’échange de l’eau entre la zone urbaine et rurale et en renforçant les fonctions naturelles des écosystèmes humides. </w:t>
      </w:r>
    </w:p>
    <w:p w14:paraId="1C105262" w14:textId="77777777" w:rsidR="00134AEB" w:rsidRPr="002F7B72" w:rsidRDefault="002F4899" w:rsidP="00134AEB">
      <w:pPr>
        <w:rPr>
          <w:lang w:val="fr-FR"/>
        </w:rPr>
      </w:pPr>
      <w:r w:rsidRPr="002F7B72">
        <w:rPr>
          <w:lang w:val="fr-FR"/>
        </w:rPr>
        <w:t>Les projets présentés lors de la première journée de ce séminaire, comme PASDUNE,</w:t>
      </w:r>
      <w:r w:rsidR="001C5FD5">
        <w:rPr>
          <w:lang w:val="fr-FR"/>
        </w:rPr>
        <w:t xml:space="preserve"> </w:t>
      </w:r>
      <w:r w:rsidRPr="002F7B72">
        <w:rPr>
          <w:lang w:val="fr-FR"/>
        </w:rPr>
        <w:t>SONES/PDMAS ont tous un rapport avec la problématique des inondations mais restent spécifiques à un secteur d’intervention (aménagement, renaturation ou exploitation agricole).</w:t>
      </w:r>
    </w:p>
    <w:p w14:paraId="39354C53" w14:textId="77777777" w:rsidR="00134AEB" w:rsidRPr="002F7B72" w:rsidRDefault="002F4899" w:rsidP="00134AEB">
      <w:pPr>
        <w:rPr>
          <w:lang w:val="fr-FR"/>
        </w:rPr>
      </w:pPr>
      <w:r w:rsidRPr="002F7B72">
        <w:rPr>
          <w:lang w:val="fr-FR"/>
        </w:rPr>
        <w:t xml:space="preserve">Une réflexion concertée sur la valorisation des zones vertes permettrait d’aboutir à une gestion durable du risque hydraulique dans un objectif d’équilibre entre ville et environnement et de sécurité alimentaire pour la région de Dakar. Pour cela, les participants </w:t>
      </w:r>
      <w:r>
        <w:rPr>
          <w:lang w:val="fr-FR"/>
        </w:rPr>
        <w:t>ont tenté de</w:t>
      </w:r>
      <w:r w:rsidRPr="002F7B72">
        <w:rPr>
          <w:lang w:val="fr-FR"/>
        </w:rPr>
        <w:t xml:space="preserve"> mettre en avant les convergences et les contradictions des initiatives existantes qui vont dans ce sens et réfléchir à la création de synergies entre acteurs et projets. </w:t>
      </w:r>
    </w:p>
    <w:p w14:paraId="4CBDD402" w14:textId="77777777" w:rsidR="00134AEB" w:rsidRPr="002F7B72" w:rsidRDefault="002F4899" w:rsidP="00134AEB">
      <w:pPr>
        <w:rPr>
          <w:lang w:val="fr-FR"/>
        </w:rPr>
      </w:pPr>
      <w:r w:rsidRPr="002F7B72">
        <w:rPr>
          <w:lang w:val="fr-FR"/>
        </w:rPr>
        <w:t xml:space="preserve">La première partie du travail </w:t>
      </w:r>
      <w:r>
        <w:rPr>
          <w:lang w:val="fr-FR"/>
        </w:rPr>
        <w:t>de cet atelier</w:t>
      </w:r>
      <w:r w:rsidRPr="002F7B72">
        <w:rPr>
          <w:lang w:val="fr-FR"/>
        </w:rPr>
        <w:t xml:space="preserve"> a consisté à un listage des initiatives en cours</w:t>
      </w:r>
      <w:r>
        <w:rPr>
          <w:lang w:val="fr-FR"/>
        </w:rPr>
        <w:t>. Cet exercice s’est</w:t>
      </w:r>
      <w:r w:rsidRPr="002F7B72">
        <w:rPr>
          <w:lang w:val="fr-FR"/>
        </w:rPr>
        <w:t xml:space="preserve"> opéré à travers un mapping qui a situé le domaine d’intervention de certaines initiatives. Ainsi, </w:t>
      </w:r>
    </w:p>
    <w:p w14:paraId="297B31FC" w14:textId="77777777" w:rsidR="00B74568" w:rsidRPr="00F262A9" w:rsidRDefault="002F4899" w:rsidP="00B74568">
      <w:pPr>
        <w:pStyle w:val="Paragraphedeliste"/>
        <w:rPr>
          <w:lang w:val="fr-FR"/>
        </w:rPr>
      </w:pPr>
      <w:r w:rsidRPr="00F262A9">
        <w:rPr>
          <w:lang w:val="fr-FR"/>
        </w:rPr>
        <w:t xml:space="preserve">autour de la Niayes de la Patte d’Oie ou de Pikine se retrouve un premier groupe d’acteurs constitués de PASDUNE, FAO, ENDA-LATEU ; </w:t>
      </w:r>
    </w:p>
    <w:p w14:paraId="7639618B" w14:textId="77777777" w:rsidR="00134AEB" w:rsidRPr="00F262A9" w:rsidRDefault="002F4899" w:rsidP="00B74568">
      <w:pPr>
        <w:pStyle w:val="Paragraphedeliste"/>
        <w:rPr>
          <w:lang w:val="fr-FR"/>
        </w:rPr>
      </w:pPr>
      <w:r w:rsidRPr="00F262A9">
        <w:rPr>
          <w:lang w:val="fr-FR"/>
        </w:rPr>
        <w:t xml:space="preserve">les zones humides autour des lacs du littoral </w:t>
      </w:r>
      <w:r w:rsidR="00B74568">
        <w:rPr>
          <w:lang w:val="fr-FR"/>
        </w:rPr>
        <w:t>n</w:t>
      </w:r>
      <w:r w:rsidRPr="00F262A9">
        <w:rPr>
          <w:lang w:val="fr-FR"/>
        </w:rPr>
        <w:t>ord de la région qui correspond également à la zone inondée, où la nappe est fortement contaminée et où des initiatives de drainage sont projetées ou en cours ;</w:t>
      </w:r>
    </w:p>
    <w:p w14:paraId="125FF8E6" w14:textId="77777777" w:rsidR="00134AEB" w:rsidRPr="00F262A9" w:rsidRDefault="002F4899" w:rsidP="00B74568">
      <w:pPr>
        <w:pStyle w:val="Paragraphedeliste"/>
        <w:rPr>
          <w:lang w:val="fr-FR"/>
        </w:rPr>
      </w:pPr>
      <w:r w:rsidRPr="00F262A9">
        <w:rPr>
          <w:lang w:val="fr-FR"/>
        </w:rPr>
        <w:t>le PDMAS-SONES s’active à la périphérie de la région correspondant à la zone rurale et à la zone d’extension urbaine.</w:t>
      </w:r>
    </w:p>
    <w:p w14:paraId="06DC5C83" w14:textId="77777777" w:rsidR="00134AEB" w:rsidRPr="002F7B72" w:rsidRDefault="002F4899" w:rsidP="00B74568">
      <w:pPr>
        <w:rPr>
          <w:lang w:val="fr-FR"/>
        </w:rPr>
      </w:pPr>
      <w:r w:rsidRPr="002F7B72">
        <w:rPr>
          <w:lang w:val="fr-FR"/>
        </w:rPr>
        <w:t>Trois formes de synergies potentielles (matérialisées à travers les flèches</w:t>
      </w:r>
      <w:r>
        <w:rPr>
          <w:lang w:val="fr-FR"/>
        </w:rPr>
        <w:t xml:space="preserve"> dans la figure ci</w:t>
      </w:r>
      <w:r w:rsidR="00B74568">
        <w:rPr>
          <w:lang w:val="fr-FR"/>
        </w:rPr>
        <w:t>-</w:t>
      </w:r>
      <w:r>
        <w:rPr>
          <w:lang w:val="fr-FR"/>
        </w:rPr>
        <w:t>dessous</w:t>
      </w:r>
      <w:r w:rsidRPr="002F7B72">
        <w:rPr>
          <w:lang w:val="fr-FR"/>
        </w:rPr>
        <w:t xml:space="preserve">) ont été identifiées </w:t>
      </w:r>
      <w:r>
        <w:rPr>
          <w:lang w:val="fr-FR"/>
        </w:rPr>
        <w:t>autour de l’ensemble de ces acteur</w:t>
      </w:r>
      <w:r w:rsidR="001843F8">
        <w:rPr>
          <w:lang w:val="fr-FR"/>
        </w:rPr>
        <w:t>s</w:t>
      </w:r>
      <w:r w:rsidR="001C5FD5">
        <w:rPr>
          <w:lang w:val="fr-FR"/>
        </w:rPr>
        <w:t xml:space="preserve"> </w:t>
      </w:r>
      <w:r w:rsidRPr="002F7B72">
        <w:rPr>
          <w:lang w:val="fr-FR"/>
        </w:rPr>
        <w:t>:</w:t>
      </w:r>
    </w:p>
    <w:p w14:paraId="4ED5AF9B" w14:textId="77777777" w:rsidR="00134AEB" w:rsidRPr="002F7B72" w:rsidRDefault="002F4899" w:rsidP="00134AEB">
      <w:pPr>
        <w:pStyle w:val="Paragraphedeliste"/>
        <w:rPr>
          <w:lang w:val="fr-FR"/>
        </w:rPr>
      </w:pPr>
      <w:r w:rsidRPr="002F7B72">
        <w:rPr>
          <w:lang w:val="fr-FR"/>
        </w:rPr>
        <w:t>l’utilisation de l’eau de drainage pour l’irrigation dans la zone agricole située à la périphérie de Dakar (PDD- Jaxaay-PDMAS)</w:t>
      </w:r>
      <w:r>
        <w:rPr>
          <w:lang w:val="fr-FR"/>
        </w:rPr>
        <w:t> </w:t>
      </w:r>
      <w:r w:rsidRPr="002F7B72">
        <w:rPr>
          <w:lang w:val="fr-FR"/>
        </w:rPr>
        <w:t>;</w:t>
      </w:r>
    </w:p>
    <w:p w14:paraId="76BEB8FA" w14:textId="77777777" w:rsidR="00134AEB" w:rsidRPr="002F7B72" w:rsidRDefault="002F4899" w:rsidP="00134AEB">
      <w:pPr>
        <w:pStyle w:val="Paragraphedeliste"/>
        <w:rPr>
          <w:lang w:val="fr-FR"/>
        </w:rPr>
      </w:pPr>
      <w:r>
        <w:rPr>
          <w:lang w:val="fr-FR"/>
        </w:rPr>
        <w:t>la révision</w:t>
      </w:r>
      <w:r w:rsidRPr="002F7B72">
        <w:rPr>
          <w:lang w:val="fr-FR"/>
        </w:rPr>
        <w:t xml:space="preserve"> du PDU de Dakar </w:t>
      </w:r>
      <w:r>
        <w:rPr>
          <w:lang w:val="fr-FR"/>
        </w:rPr>
        <w:t>qui prendra</w:t>
      </w:r>
      <w:r w:rsidRPr="002F7B72">
        <w:rPr>
          <w:lang w:val="fr-FR"/>
        </w:rPr>
        <w:t xml:space="preserve"> suffisamment en compte le développement de l’activité agricole en milieu urbain (PDU-PDMAS)</w:t>
      </w:r>
      <w:r>
        <w:rPr>
          <w:lang w:val="fr-FR"/>
        </w:rPr>
        <w:t> </w:t>
      </w:r>
      <w:r w:rsidRPr="002F7B72">
        <w:rPr>
          <w:lang w:val="fr-FR"/>
        </w:rPr>
        <w:t>;</w:t>
      </w:r>
    </w:p>
    <w:p w14:paraId="0DCB4FB3" w14:textId="77777777" w:rsidR="00134AEB" w:rsidRDefault="002F4899" w:rsidP="00134AEB">
      <w:pPr>
        <w:pStyle w:val="Paragraphedeliste"/>
        <w:rPr>
          <w:lang w:val="fr-FR"/>
        </w:rPr>
      </w:pPr>
      <w:r w:rsidRPr="002F7B72">
        <w:rPr>
          <w:lang w:val="fr-FR"/>
        </w:rPr>
        <w:t>la réutilisation de l’eau épurée ou partiellement épurée pour l’agriculture (PDA-ONAS-PDMAS-SONES)</w:t>
      </w:r>
      <w:r>
        <w:rPr>
          <w:lang w:val="fr-FR"/>
        </w:rPr>
        <w:t>.</w:t>
      </w:r>
    </w:p>
    <w:p w14:paraId="4BBD49B0" w14:textId="77777777" w:rsidR="00134AEB" w:rsidRPr="002F7B72" w:rsidRDefault="002F4899" w:rsidP="00134AEB">
      <w:pPr>
        <w:rPr>
          <w:lang w:val="fr-FR"/>
        </w:rPr>
      </w:pPr>
      <w:r w:rsidRPr="002F7B72">
        <w:rPr>
          <w:lang w:val="fr-FR"/>
        </w:rPr>
        <w:t>En conclusion, l’idée majeure soutenue à travers cet atelier est de développer dans la région de Dakar une synergie entre urbain et rural afin de :</w:t>
      </w:r>
    </w:p>
    <w:p w14:paraId="37C0BF9A" w14:textId="77777777" w:rsidR="00134AEB" w:rsidRPr="002F7B72" w:rsidRDefault="002F4899" w:rsidP="00134AEB">
      <w:pPr>
        <w:pStyle w:val="Paragraphedeliste"/>
        <w:rPr>
          <w:lang w:val="fr-FR"/>
        </w:rPr>
      </w:pPr>
      <w:r w:rsidRPr="002F7B72">
        <w:rPr>
          <w:lang w:val="fr-FR"/>
        </w:rPr>
        <w:t>Renforcer la sécurité alimentaire par le développement de l’agriculture soutenue par une irrigation par les eaux de forages</w:t>
      </w:r>
      <w:r>
        <w:rPr>
          <w:lang w:val="fr-FR"/>
        </w:rPr>
        <w:t> </w:t>
      </w:r>
      <w:r w:rsidRPr="002F7B72">
        <w:rPr>
          <w:lang w:val="fr-FR"/>
        </w:rPr>
        <w:t>;</w:t>
      </w:r>
    </w:p>
    <w:p w14:paraId="7883488A" w14:textId="77777777" w:rsidR="00134AEB" w:rsidRPr="002F7B72" w:rsidRDefault="002F4899" w:rsidP="00134AEB">
      <w:pPr>
        <w:pStyle w:val="Paragraphedeliste"/>
        <w:rPr>
          <w:lang w:val="fr-FR"/>
        </w:rPr>
      </w:pPr>
      <w:r w:rsidRPr="002F7B72">
        <w:rPr>
          <w:lang w:val="fr-FR"/>
        </w:rPr>
        <w:t>Créer des emplois</w:t>
      </w:r>
      <w:r>
        <w:rPr>
          <w:lang w:val="fr-FR"/>
        </w:rPr>
        <w:t> </w:t>
      </w:r>
      <w:r w:rsidRPr="002F7B72">
        <w:rPr>
          <w:lang w:val="fr-FR"/>
        </w:rPr>
        <w:t>;</w:t>
      </w:r>
    </w:p>
    <w:p w14:paraId="5F82CEEA" w14:textId="77777777" w:rsidR="00134AEB" w:rsidRDefault="002F4899" w:rsidP="00134AEB">
      <w:pPr>
        <w:pStyle w:val="Paragraphedeliste"/>
        <w:rPr>
          <w:lang w:val="fr-FR"/>
        </w:rPr>
      </w:pPr>
      <w:r w:rsidRPr="002F7B72">
        <w:rPr>
          <w:lang w:val="fr-FR"/>
        </w:rPr>
        <w:t>Limiter l’étalement urbain</w:t>
      </w:r>
      <w:r>
        <w:rPr>
          <w:lang w:val="fr-FR"/>
        </w:rPr>
        <w:t>.</w:t>
      </w:r>
    </w:p>
    <w:p w14:paraId="3848DFB8" w14:textId="77777777" w:rsidR="00134AEB" w:rsidRPr="00920CC1" w:rsidRDefault="00134AEB" w:rsidP="00134AEB">
      <w:pPr>
        <w:pStyle w:val="Paragraphedeliste"/>
        <w:numPr>
          <w:ilvl w:val="0"/>
          <w:numId w:val="0"/>
        </w:numPr>
        <w:ind w:left="1134"/>
        <w:rPr>
          <w:lang w:val="fr-FR"/>
        </w:rPr>
      </w:pPr>
    </w:p>
    <w:p w14:paraId="5EBB6138" w14:textId="77777777" w:rsidR="00134AEB" w:rsidRPr="00666E93" w:rsidRDefault="007458D1" w:rsidP="00B74568">
      <w:pPr>
        <w:keepNext/>
        <w:rPr>
          <w:lang w:val="fr-FR"/>
        </w:rPr>
      </w:pPr>
      <w:r>
        <w:rPr>
          <w:noProof/>
          <w:lang w:val="fr-FR" w:eastAsia="fr-FR"/>
        </w:rPr>
        <w:drawing>
          <wp:inline distT="0" distB="0" distL="0" distR="0" wp14:anchorId="0F82E850" wp14:editId="2C16FE76">
            <wp:extent cx="4855210" cy="3591189"/>
            <wp:effectExtent l="0" t="0" r="0" b="0"/>
            <wp:docPr id="11" name="Image 11" descr="C:\Users\Julien\Downloads\Figure-synthèse-atel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n\Downloads\Figure-synthèse-atelier-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5210" cy="3591189"/>
                    </a:xfrm>
                    <a:prstGeom prst="rect">
                      <a:avLst/>
                    </a:prstGeom>
                    <a:noFill/>
                    <a:ln>
                      <a:noFill/>
                    </a:ln>
                  </pic:spPr>
                </pic:pic>
              </a:graphicData>
            </a:graphic>
          </wp:inline>
        </w:drawing>
      </w:r>
      <w:r w:rsidR="002F4899" w:rsidRPr="00BD7220">
        <w:rPr>
          <w:lang w:val="fr-FR"/>
        </w:rPr>
        <w:t xml:space="preserve">Figure </w:t>
      </w:r>
      <w:r w:rsidR="002F4899">
        <w:t>6</w:t>
      </w:r>
    </w:p>
    <w:p w14:paraId="558D9734" w14:textId="77777777" w:rsidR="00134AEB" w:rsidRPr="002F7B72" w:rsidRDefault="002F4899" w:rsidP="00134AEB">
      <w:pPr>
        <w:pStyle w:val="Titre3"/>
        <w:rPr>
          <w:lang w:val="fr-FR"/>
        </w:rPr>
      </w:pPr>
      <w:r w:rsidRPr="002F7B72">
        <w:rPr>
          <w:lang w:val="fr-FR"/>
        </w:rPr>
        <w:br w:type="page"/>
      </w:r>
      <w:bookmarkStart w:id="43" w:name="_Toc311585054"/>
      <w:bookmarkStart w:id="44" w:name="_Toc318652638"/>
      <w:r w:rsidRPr="002F7B72">
        <w:rPr>
          <w:lang w:val="fr-FR"/>
        </w:rPr>
        <w:t xml:space="preserve">Atelier 3 : </w:t>
      </w:r>
      <w:r>
        <w:rPr>
          <w:lang w:val="fr-FR"/>
        </w:rPr>
        <w:t>A</w:t>
      </w:r>
      <w:r w:rsidRPr="002F7B72">
        <w:rPr>
          <w:lang w:val="fr-FR"/>
        </w:rPr>
        <w:t>ménagement intégré des territoires inondables</w:t>
      </w:r>
      <w:bookmarkEnd w:id="43"/>
      <w:r>
        <w:rPr>
          <w:lang w:val="fr-FR"/>
        </w:rPr>
        <w:t>.</w:t>
      </w:r>
      <w:bookmarkEnd w:id="44"/>
    </w:p>
    <w:p w14:paraId="33EE9B61" w14:textId="77777777" w:rsidR="00134AEB" w:rsidRPr="002F7B72" w:rsidRDefault="002F4899" w:rsidP="00134AEB">
      <w:pPr>
        <w:rPr>
          <w:bCs/>
          <w:lang w:val="fr-FR"/>
        </w:rPr>
      </w:pPr>
      <w:r w:rsidRPr="002F7B72">
        <w:rPr>
          <w:bCs/>
          <w:u w:val="single"/>
          <w:lang w:val="fr-FR"/>
        </w:rPr>
        <w:t xml:space="preserve">Facilitateurs </w:t>
      </w:r>
      <w:r w:rsidRPr="002F7B72">
        <w:rPr>
          <w:bCs/>
          <w:lang w:val="fr-FR"/>
        </w:rPr>
        <w:t>: Papa Ameth Keita, Chloé Charpentier</w:t>
      </w:r>
    </w:p>
    <w:p w14:paraId="63CBAAE2" w14:textId="77777777" w:rsidR="00134AEB" w:rsidRDefault="002F4899" w:rsidP="00134AEB">
      <w:pPr>
        <w:rPr>
          <w:b/>
          <w:lang w:val="fr-FR"/>
        </w:rPr>
      </w:pPr>
      <w:r w:rsidRPr="002F7B72">
        <w:rPr>
          <w:bCs/>
          <w:u w:val="single"/>
          <w:lang w:val="fr-FR"/>
        </w:rPr>
        <w:t>Problématique :</w:t>
      </w:r>
      <w:r w:rsidRPr="002F7B72">
        <w:rPr>
          <w:b/>
          <w:lang w:val="fr-FR"/>
        </w:rPr>
        <w:t xml:space="preserve"> Comment aménager durablement et de manière concertée les territoires urbains inondables de la banlieue de Dakar ?</w:t>
      </w:r>
    </w:p>
    <w:p w14:paraId="1767875B" w14:textId="77777777" w:rsidR="00134AEB" w:rsidRPr="002F7B72" w:rsidRDefault="00134AEB" w:rsidP="00134AEB">
      <w:pPr>
        <w:rPr>
          <w:b/>
          <w:lang w:val="fr-FR"/>
        </w:rPr>
      </w:pPr>
    </w:p>
    <w:p w14:paraId="79C06D12" w14:textId="77777777" w:rsidR="00134AEB" w:rsidRPr="002F7B72" w:rsidRDefault="002F4899" w:rsidP="00134AEB">
      <w:pPr>
        <w:rPr>
          <w:lang w:val="fr-FR"/>
        </w:rPr>
      </w:pPr>
      <w:r w:rsidRPr="002F7B72">
        <w:rPr>
          <w:lang w:val="fr-FR"/>
        </w:rPr>
        <w:t xml:space="preserve">Plusieurs projets ou programmes interviennent dans l’aménagement des territoires inondables, que leurs objectifs soient directement liés à la lutte contre les inondations ou non. Les projets présentés lors de la première journée de ce séminaire, comme le plan Jaxaay dans la lutte contre les inondations, le PASDUNE pour la sauvegarde des Niayes ou la restructuration de Pikine Irrégulier Sud traitent de cette question mais restent spécifiques à un secteur d’intervention. </w:t>
      </w:r>
    </w:p>
    <w:p w14:paraId="66254286" w14:textId="77777777" w:rsidR="00134AEB" w:rsidRPr="002F7B72" w:rsidRDefault="002F4899" w:rsidP="00134AEB">
      <w:pPr>
        <w:rPr>
          <w:lang w:val="fr-FR"/>
        </w:rPr>
      </w:pPr>
      <w:r w:rsidRPr="002F7B72">
        <w:rPr>
          <w:lang w:val="fr-FR"/>
        </w:rPr>
        <w:t>Une réflexion plus intégrée est nécessaire pour répondre de manière plus complète et plus durable aux enjeux de développement urbain de la banlieue et au risque d’inondations. L’atelier a donc pour objectif de trouver des solutions transversales et pluridisciplinaires pour aménager les territoires urbains inondables de la région dakaroise.</w:t>
      </w:r>
    </w:p>
    <w:p w14:paraId="3E75F99A" w14:textId="77777777" w:rsidR="00134AEB" w:rsidRDefault="002F4899" w:rsidP="00134AEB">
      <w:pPr>
        <w:rPr>
          <w:lang w:val="fr-FR"/>
        </w:rPr>
      </w:pPr>
      <w:r w:rsidRPr="002F7B72">
        <w:rPr>
          <w:lang w:val="fr-FR"/>
        </w:rPr>
        <w:t>Il s’agira donc de prendre en compte les convergences et les contradictions des initiatives existantes sur les territoires inondables et de réfléchir à la création de synergies entre acteurs et projets. A partir de là, des objectifs transversaux d’aménagement des territoires inondables allant au-delà des objectifs propres de chaque acteur doivent être définis. Les participants sont invités à réfléchir à partir des axes de développement des quartiers inondables (protection contre les inondations, sécurité foncière, amélioration des conditions de vie, etc.) et de protection de l’environnement (réduction des pollutions solides et liquides, limitation de l’imperméabilisation, écoulements naturels, etc.). De l’atelier devront ressortir les grands axes de travail nécessaires pour aménager durablement les zones inondables en prenant en compte les objectifs de chacune des parties prenantes.</w:t>
      </w:r>
    </w:p>
    <w:p w14:paraId="4EF56A80" w14:textId="77777777" w:rsidR="00134AEB" w:rsidRPr="00AA2379" w:rsidRDefault="00134AEB" w:rsidP="00134AEB">
      <w:pPr>
        <w:rPr>
          <w:lang w:val="fr-FR"/>
        </w:rPr>
      </w:pPr>
    </w:p>
    <w:p w14:paraId="38039D5F" w14:textId="77777777" w:rsidR="00134AEB" w:rsidRPr="00BC03F8" w:rsidRDefault="002F4899" w:rsidP="00134AEB">
      <w:pPr>
        <w:pStyle w:val="Lgende"/>
        <w:keepNext/>
        <w:rPr>
          <w:sz w:val="22"/>
          <w:szCs w:val="22"/>
        </w:rPr>
      </w:pPr>
      <w:r w:rsidRPr="00BC03F8">
        <w:rPr>
          <w:sz w:val="22"/>
          <w:szCs w:val="22"/>
        </w:rPr>
        <w:t xml:space="preserve">Tableau </w:t>
      </w:r>
      <w:r w:rsidR="007B1B81" w:rsidRPr="00BC03F8">
        <w:rPr>
          <w:sz w:val="22"/>
          <w:szCs w:val="22"/>
        </w:rPr>
        <w:fldChar w:fldCharType="begin"/>
      </w:r>
      <w:r w:rsidRPr="00BC03F8">
        <w:rPr>
          <w:sz w:val="22"/>
          <w:szCs w:val="22"/>
        </w:rPr>
        <w:instrText xml:space="preserve"> SEQ Tableau \* ARABIC </w:instrText>
      </w:r>
      <w:r w:rsidR="007B1B81" w:rsidRPr="00BC03F8">
        <w:rPr>
          <w:sz w:val="22"/>
          <w:szCs w:val="22"/>
        </w:rPr>
        <w:fldChar w:fldCharType="separate"/>
      </w:r>
      <w:r w:rsidR="007458D1">
        <w:rPr>
          <w:noProof/>
          <w:sz w:val="22"/>
          <w:szCs w:val="22"/>
        </w:rPr>
        <w:t>2</w:t>
      </w:r>
      <w:r w:rsidR="007B1B81" w:rsidRPr="00BC03F8">
        <w:rPr>
          <w:sz w:val="22"/>
          <w:szCs w:val="22"/>
        </w:rPr>
        <w:fldChar w:fldCharType="end"/>
      </w:r>
      <w:r w:rsidRPr="00BC03F8">
        <w:rPr>
          <w:sz w:val="22"/>
          <w:szCs w:val="22"/>
        </w:rPr>
        <w:t>. Inventaire des projets</w:t>
      </w:r>
    </w:p>
    <w:tbl>
      <w:tblPr>
        <w:tblStyle w:val="Grille"/>
        <w:tblW w:w="0" w:type="auto"/>
        <w:tblLook w:val="04A0" w:firstRow="1" w:lastRow="0" w:firstColumn="1" w:lastColumn="0" w:noHBand="0" w:noVBand="1"/>
      </w:tblPr>
      <w:tblGrid>
        <w:gridCol w:w="3905"/>
        <w:gridCol w:w="3390"/>
      </w:tblGrid>
      <w:tr w:rsidR="00134AEB" w:rsidRPr="002F7B72" w14:paraId="11BF7AE1" w14:textId="77777777">
        <w:tc>
          <w:tcPr>
            <w:tcW w:w="3905" w:type="dxa"/>
          </w:tcPr>
          <w:p w14:paraId="7DB91C6D" w14:textId="77777777" w:rsidR="00134AEB" w:rsidRPr="002F7B72" w:rsidRDefault="002F4899" w:rsidP="00134AEB">
            <w:pPr>
              <w:jc w:val="left"/>
              <w:rPr>
                <w:lang w:val="fr-FR" w:bidi="ar-SA"/>
              </w:rPr>
            </w:pPr>
            <w:r w:rsidRPr="002F7B72">
              <w:rPr>
                <w:lang w:val="fr-FR" w:bidi="ar-SA"/>
              </w:rPr>
              <w:t>Projets</w:t>
            </w:r>
            <w:r>
              <w:rPr>
                <w:lang w:val="fr-FR" w:bidi="ar-SA"/>
              </w:rPr>
              <w:t> : q</w:t>
            </w:r>
            <w:r w:rsidRPr="002F7B72">
              <w:rPr>
                <w:lang w:val="fr-FR" w:bidi="ar-SA"/>
              </w:rPr>
              <w:t>uels projets entrent dans la thématique ?</w:t>
            </w:r>
          </w:p>
        </w:tc>
        <w:tc>
          <w:tcPr>
            <w:tcW w:w="3390" w:type="dxa"/>
          </w:tcPr>
          <w:p w14:paraId="41847669" w14:textId="77777777" w:rsidR="00134AEB" w:rsidRPr="002F7B72" w:rsidRDefault="002F4899" w:rsidP="00134AEB">
            <w:pPr>
              <w:jc w:val="left"/>
              <w:rPr>
                <w:lang w:val="fr-FR" w:bidi="ar-SA"/>
              </w:rPr>
            </w:pPr>
            <w:r w:rsidRPr="002F7B72">
              <w:rPr>
                <w:lang w:val="fr-FR" w:bidi="ar-SA"/>
              </w:rPr>
              <w:t>Arguments</w:t>
            </w:r>
            <w:r>
              <w:rPr>
                <w:lang w:val="fr-FR" w:bidi="ar-SA"/>
              </w:rPr>
              <w:t> : p</w:t>
            </w:r>
            <w:r w:rsidRPr="002F7B72">
              <w:rPr>
                <w:lang w:val="fr-FR" w:bidi="ar-SA"/>
              </w:rPr>
              <w:t>ourquoi entrent-ils dans cette thématique ?</w:t>
            </w:r>
          </w:p>
        </w:tc>
      </w:tr>
      <w:tr w:rsidR="00134AEB" w:rsidRPr="002F7B72" w14:paraId="59A83240" w14:textId="77777777">
        <w:tc>
          <w:tcPr>
            <w:tcW w:w="3905" w:type="dxa"/>
            <w:tcBorders>
              <w:bottom w:val="nil"/>
            </w:tcBorders>
          </w:tcPr>
          <w:p w14:paraId="79D9D051" w14:textId="77777777" w:rsidR="00134AEB" w:rsidRPr="00AA2379" w:rsidRDefault="002F4899" w:rsidP="00134AEB">
            <w:pPr>
              <w:jc w:val="left"/>
              <w:rPr>
                <w:b/>
                <w:lang w:val="fr-FR"/>
              </w:rPr>
            </w:pPr>
            <w:r w:rsidRPr="00AA2379">
              <w:rPr>
                <w:b/>
                <w:lang w:val="fr-FR"/>
              </w:rPr>
              <w:t>Etat</w:t>
            </w:r>
          </w:p>
        </w:tc>
        <w:tc>
          <w:tcPr>
            <w:tcW w:w="3390" w:type="dxa"/>
            <w:tcBorders>
              <w:bottom w:val="nil"/>
            </w:tcBorders>
          </w:tcPr>
          <w:p w14:paraId="3419B7AD" w14:textId="77777777" w:rsidR="00134AEB" w:rsidRDefault="00134AEB" w:rsidP="00134AEB">
            <w:pPr>
              <w:jc w:val="left"/>
              <w:rPr>
                <w:lang w:val="fr-FR"/>
              </w:rPr>
            </w:pPr>
          </w:p>
        </w:tc>
      </w:tr>
      <w:tr w:rsidR="00134AEB" w:rsidRPr="002F7B72" w14:paraId="466F7A45" w14:textId="77777777">
        <w:tc>
          <w:tcPr>
            <w:tcW w:w="3905" w:type="dxa"/>
            <w:tcBorders>
              <w:top w:val="nil"/>
              <w:bottom w:val="nil"/>
            </w:tcBorders>
          </w:tcPr>
          <w:p w14:paraId="249CA941" w14:textId="77777777" w:rsidR="00134AEB" w:rsidRPr="002F7B72" w:rsidRDefault="002F4899" w:rsidP="00134AEB">
            <w:pPr>
              <w:ind w:left="708"/>
              <w:jc w:val="left"/>
              <w:rPr>
                <w:lang w:val="fr-FR"/>
              </w:rPr>
            </w:pPr>
            <w:r w:rsidRPr="002F7B72">
              <w:rPr>
                <w:lang w:val="fr-FR" w:bidi="ar-SA"/>
              </w:rPr>
              <w:t>PAPCREE</w:t>
            </w:r>
          </w:p>
        </w:tc>
        <w:tc>
          <w:tcPr>
            <w:tcW w:w="3390" w:type="dxa"/>
            <w:tcBorders>
              <w:top w:val="nil"/>
              <w:bottom w:val="nil"/>
            </w:tcBorders>
          </w:tcPr>
          <w:p w14:paraId="2915DA96" w14:textId="77777777" w:rsidR="00134AEB" w:rsidRPr="002F7B72" w:rsidRDefault="002F4899" w:rsidP="00134AEB">
            <w:pPr>
              <w:jc w:val="left"/>
              <w:rPr>
                <w:lang w:val="fr-FR"/>
              </w:rPr>
            </w:pPr>
            <w:r w:rsidRPr="002F7B72">
              <w:rPr>
                <w:lang w:val="fr-FR" w:bidi="ar-SA"/>
              </w:rPr>
              <w:t>Drainage des eaux pluviales, stations de traitement des eaux</w:t>
            </w:r>
          </w:p>
        </w:tc>
      </w:tr>
      <w:tr w:rsidR="00134AEB" w:rsidRPr="002F7B72" w14:paraId="785DD29D" w14:textId="77777777">
        <w:tc>
          <w:tcPr>
            <w:tcW w:w="3905" w:type="dxa"/>
            <w:tcBorders>
              <w:top w:val="nil"/>
              <w:bottom w:val="nil"/>
            </w:tcBorders>
          </w:tcPr>
          <w:p w14:paraId="3DB2715F" w14:textId="77777777" w:rsidR="00134AEB" w:rsidRPr="002F7B72" w:rsidRDefault="002F4899" w:rsidP="00134AEB">
            <w:pPr>
              <w:ind w:left="708"/>
              <w:jc w:val="left"/>
              <w:rPr>
                <w:lang w:val="fr-FR"/>
              </w:rPr>
            </w:pPr>
            <w:r w:rsidRPr="002F7B72">
              <w:rPr>
                <w:lang w:val="fr-FR" w:bidi="ar-SA"/>
              </w:rPr>
              <w:t>Jaxaay</w:t>
            </w:r>
          </w:p>
        </w:tc>
        <w:tc>
          <w:tcPr>
            <w:tcW w:w="3390" w:type="dxa"/>
            <w:tcBorders>
              <w:top w:val="nil"/>
              <w:bottom w:val="nil"/>
            </w:tcBorders>
          </w:tcPr>
          <w:p w14:paraId="01B42E38" w14:textId="77777777" w:rsidR="00134AEB" w:rsidRPr="002F7B72" w:rsidRDefault="002F4899" w:rsidP="00134AEB">
            <w:pPr>
              <w:jc w:val="left"/>
              <w:rPr>
                <w:lang w:val="fr-FR"/>
              </w:rPr>
            </w:pPr>
            <w:r w:rsidRPr="002F7B72">
              <w:rPr>
                <w:lang w:val="fr-FR" w:bidi="ar-SA"/>
              </w:rPr>
              <w:t>Mise hors eau des populations, création de bassins de rétention, relogement</w:t>
            </w:r>
          </w:p>
        </w:tc>
      </w:tr>
      <w:tr w:rsidR="00134AEB" w:rsidRPr="002F7B72" w14:paraId="4B6DB5D9" w14:textId="77777777">
        <w:tc>
          <w:tcPr>
            <w:tcW w:w="3905" w:type="dxa"/>
            <w:tcBorders>
              <w:top w:val="nil"/>
              <w:bottom w:val="nil"/>
            </w:tcBorders>
          </w:tcPr>
          <w:p w14:paraId="4265BAB0" w14:textId="77777777" w:rsidR="00134AEB" w:rsidRPr="002F7B72" w:rsidRDefault="002F4899" w:rsidP="00134AEB">
            <w:pPr>
              <w:ind w:left="708"/>
              <w:jc w:val="left"/>
              <w:rPr>
                <w:lang w:val="fr-FR"/>
              </w:rPr>
            </w:pPr>
            <w:r w:rsidRPr="002F7B72">
              <w:rPr>
                <w:lang w:val="fr-FR" w:bidi="ar-SA"/>
              </w:rPr>
              <w:t>Fondation Droit à la Ville (FDV)</w:t>
            </w:r>
          </w:p>
        </w:tc>
        <w:tc>
          <w:tcPr>
            <w:tcW w:w="3390" w:type="dxa"/>
            <w:tcBorders>
              <w:top w:val="nil"/>
              <w:bottom w:val="nil"/>
            </w:tcBorders>
          </w:tcPr>
          <w:p w14:paraId="53B7C0D6" w14:textId="77777777" w:rsidR="00134AEB" w:rsidRPr="002F7B72" w:rsidRDefault="002F4899" w:rsidP="00134AEB">
            <w:pPr>
              <w:jc w:val="left"/>
              <w:rPr>
                <w:lang w:val="fr-FR"/>
              </w:rPr>
            </w:pPr>
            <w:r w:rsidRPr="002F7B72">
              <w:rPr>
                <w:lang w:val="fr-FR" w:bidi="ar-SA"/>
              </w:rPr>
              <w:t>Restructuration</w:t>
            </w:r>
          </w:p>
        </w:tc>
      </w:tr>
      <w:tr w:rsidR="00134AEB" w:rsidRPr="002F7B72" w14:paraId="2903E94B" w14:textId="77777777">
        <w:tc>
          <w:tcPr>
            <w:tcW w:w="3905" w:type="dxa"/>
            <w:tcBorders>
              <w:top w:val="nil"/>
              <w:bottom w:val="nil"/>
            </w:tcBorders>
          </w:tcPr>
          <w:p w14:paraId="4AE61315" w14:textId="77777777" w:rsidR="00134AEB" w:rsidRPr="002F7B72" w:rsidRDefault="002F4899" w:rsidP="00134AEB">
            <w:pPr>
              <w:ind w:left="708"/>
              <w:jc w:val="left"/>
              <w:rPr>
                <w:lang w:val="fr-FR"/>
              </w:rPr>
            </w:pPr>
            <w:r w:rsidRPr="002F7B72">
              <w:rPr>
                <w:lang w:val="fr-FR" w:bidi="ar-SA"/>
              </w:rPr>
              <w:t>PASDUNE</w:t>
            </w:r>
          </w:p>
        </w:tc>
        <w:tc>
          <w:tcPr>
            <w:tcW w:w="3390" w:type="dxa"/>
            <w:tcBorders>
              <w:top w:val="nil"/>
              <w:bottom w:val="nil"/>
            </w:tcBorders>
          </w:tcPr>
          <w:p w14:paraId="7776F0E1" w14:textId="77777777" w:rsidR="00134AEB" w:rsidRPr="002F7B72" w:rsidRDefault="002F4899" w:rsidP="00134AEB">
            <w:pPr>
              <w:jc w:val="left"/>
              <w:rPr>
                <w:lang w:val="fr-FR"/>
              </w:rPr>
            </w:pPr>
            <w:r w:rsidRPr="002F7B72">
              <w:rPr>
                <w:lang w:val="fr-FR" w:bidi="ar-SA"/>
              </w:rPr>
              <w:t>Aménagement des Niayes</w:t>
            </w:r>
          </w:p>
        </w:tc>
      </w:tr>
      <w:tr w:rsidR="00134AEB" w:rsidRPr="002F7B72" w14:paraId="51BC18D9" w14:textId="77777777">
        <w:tc>
          <w:tcPr>
            <w:tcW w:w="3905" w:type="dxa"/>
            <w:tcBorders>
              <w:top w:val="nil"/>
              <w:bottom w:val="nil"/>
            </w:tcBorders>
          </w:tcPr>
          <w:p w14:paraId="161997F9" w14:textId="77777777" w:rsidR="00134AEB" w:rsidRPr="002F7B72" w:rsidRDefault="002F4899" w:rsidP="00134AEB">
            <w:pPr>
              <w:ind w:left="708"/>
              <w:jc w:val="left"/>
              <w:rPr>
                <w:lang w:val="fr-FR"/>
              </w:rPr>
            </w:pPr>
            <w:r w:rsidRPr="002F7B72">
              <w:rPr>
                <w:lang w:val="fr-FR" w:bidi="ar-SA"/>
              </w:rPr>
              <w:t>ONAS</w:t>
            </w:r>
          </w:p>
        </w:tc>
        <w:tc>
          <w:tcPr>
            <w:tcW w:w="3390" w:type="dxa"/>
            <w:tcBorders>
              <w:top w:val="nil"/>
              <w:bottom w:val="nil"/>
            </w:tcBorders>
          </w:tcPr>
          <w:p w14:paraId="6EE7E7FF" w14:textId="77777777" w:rsidR="00134AEB" w:rsidRPr="002F7B72" w:rsidRDefault="002F4899" w:rsidP="00134AEB">
            <w:pPr>
              <w:jc w:val="left"/>
              <w:rPr>
                <w:lang w:val="fr-FR"/>
              </w:rPr>
            </w:pPr>
            <w:r w:rsidRPr="002F7B72">
              <w:rPr>
                <w:lang w:val="fr-FR" w:bidi="ar-SA"/>
              </w:rPr>
              <w:t>Stations d’épuration, curage de canaux</w:t>
            </w:r>
          </w:p>
        </w:tc>
      </w:tr>
      <w:tr w:rsidR="00134AEB" w:rsidRPr="002F7B72" w14:paraId="43FFAE5C" w14:textId="77777777">
        <w:tc>
          <w:tcPr>
            <w:tcW w:w="3905" w:type="dxa"/>
            <w:tcBorders>
              <w:top w:val="nil"/>
              <w:bottom w:val="nil"/>
            </w:tcBorders>
          </w:tcPr>
          <w:p w14:paraId="3812165F" w14:textId="77777777" w:rsidR="00134AEB" w:rsidRPr="002F7B72" w:rsidRDefault="002F4899" w:rsidP="00134AEB">
            <w:pPr>
              <w:ind w:left="708"/>
              <w:jc w:val="left"/>
              <w:rPr>
                <w:lang w:val="fr-FR"/>
              </w:rPr>
            </w:pPr>
            <w:r w:rsidRPr="002F7B72">
              <w:rPr>
                <w:lang w:val="fr-FR" w:bidi="ar-SA"/>
              </w:rPr>
              <w:t>GNSP (Sapeurs Pompiers)</w:t>
            </w:r>
          </w:p>
        </w:tc>
        <w:tc>
          <w:tcPr>
            <w:tcW w:w="3390" w:type="dxa"/>
            <w:tcBorders>
              <w:top w:val="nil"/>
              <w:bottom w:val="nil"/>
            </w:tcBorders>
          </w:tcPr>
          <w:p w14:paraId="28F116AD" w14:textId="77777777" w:rsidR="00134AEB" w:rsidRPr="002F7B72" w:rsidRDefault="002F4899" w:rsidP="00134AEB">
            <w:pPr>
              <w:jc w:val="left"/>
              <w:rPr>
                <w:lang w:val="fr-FR"/>
              </w:rPr>
            </w:pPr>
            <w:r w:rsidRPr="002F7B72">
              <w:rPr>
                <w:lang w:val="fr-FR" w:bidi="ar-SA"/>
              </w:rPr>
              <w:t>Pompage des eaux stagnantes</w:t>
            </w:r>
          </w:p>
        </w:tc>
      </w:tr>
      <w:tr w:rsidR="00134AEB" w:rsidRPr="002F7B72" w14:paraId="0210369E" w14:textId="77777777">
        <w:tc>
          <w:tcPr>
            <w:tcW w:w="3905" w:type="dxa"/>
            <w:tcBorders>
              <w:top w:val="nil"/>
              <w:bottom w:val="nil"/>
            </w:tcBorders>
          </w:tcPr>
          <w:p w14:paraId="42D0CC26" w14:textId="77777777" w:rsidR="00134AEB" w:rsidRPr="002F7B72" w:rsidRDefault="002F4899" w:rsidP="00134AEB">
            <w:pPr>
              <w:ind w:left="708"/>
              <w:jc w:val="left"/>
              <w:rPr>
                <w:lang w:val="fr-FR"/>
              </w:rPr>
            </w:pPr>
            <w:r w:rsidRPr="002F7B72">
              <w:rPr>
                <w:lang w:val="fr-FR" w:bidi="ar-SA"/>
              </w:rPr>
              <w:t>DPC (??)</w:t>
            </w:r>
          </w:p>
        </w:tc>
        <w:tc>
          <w:tcPr>
            <w:tcW w:w="3390" w:type="dxa"/>
            <w:tcBorders>
              <w:top w:val="nil"/>
              <w:bottom w:val="nil"/>
            </w:tcBorders>
          </w:tcPr>
          <w:p w14:paraId="5F34A7A4" w14:textId="77777777" w:rsidR="00134AEB" w:rsidRPr="002F7B72" w:rsidRDefault="002F4899" w:rsidP="00134AEB">
            <w:pPr>
              <w:jc w:val="left"/>
              <w:rPr>
                <w:lang w:val="fr-FR"/>
              </w:rPr>
            </w:pPr>
            <w:r w:rsidRPr="002F7B72">
              <w:rPr>
                <w:lang w:val="fr-FR" w:bidi="ar-SA"/>
              </w:rPr>
              <w:t>Ecrêtage des bassins de rétention</w:t>
            </w:r>
          </w:p>
        </w:tc>
      </w:tr>
    </w:tbl>
    <w:p w14:paraId="430BFE6D" w14:textId="77777777" w:rsidR="00134AEB" w:rsidRDefault="00134AEB" w:rsidP="00134AEB">
      <w:pPr>
        <w:jc w:val="left"/>
      </w:pPr>
    </w:p>
    <w:tbl>
      <w:tblPr>
        <w:tblStyle w:val="Grille"/>
        <w:tblW w:w="0" w:type="auto"/>
        <w:tblLook w:val="04A0" w:firstRow="1" w:lastRow="0" w:firstColumn="1" w:lastColumn="0" w:noHBand="0" w:noVBand="1"/>
      </w:tblPr>
      <w:tblGrid>
        <w:gridCol w:w="3905"/>
        <w:gridCol w:w="3390"/>
      </w:tblGrid>
      <w:tr w:rsidR="00134AEB" w:rsidRPr="002F7B72" w14:paraId="06D0CD0F" w14:textId="77777777">
        <w:tc>
          <w:tcPr>
            <w:tcW w:w="3905" w:type="dxa"/>
            <w:tcBorders>
              <w:top w:val="nil"/>
              <w:bottom w:val="nil"/>
            </w:tcBorders>
          </w:tcPr>
          <w:p w14:paraId="3E2C69D3" w14:textId="77777777" w:rsidR="00134AEB" w:rsidRPr="002F7B72" w:rsidRDefault="002F4899" w:rsidP="00134AEB">
            <w:pPr>
              <w:ind w:left="708"/>
              <w:jc w:val="left"/>
              <w:rPr>
                <w:lang w:val="fr-FR"/>
              </w:rPr>
            </w:pPr>
            <w:r w:rsidRPr="002F7B72">
              <w:rPr>
                <w:lang w:val="fr-FR" w:bidi="ar-SA"/>
              </w:rPr>
              <w:t>SNH</w:t>
            </w:r>
          </w:p>
        </w:tc>
        <w:tc>
          <w:tcPr>
            <w:tcW w:w="3390" w:type="dxa"/>
            <w:tcBorders>
              <w:top w:val="nil"/>
              <w:bottom w:val="nil"/>
            </w:tcBorders>
          </w:tcPr>
          <w:p w14:paraId="48E4A668" w14:textId="77777777" w:rsidR="00134AEB" w:rsidRPr="002F7B72" w:rsidRDefault="002F4899" w:rsidP="00134AEB">
            <w:pPr>
              <w:jc w:val="left"/>
              <w:rPr>
                <w:lang w:val="fr-FR"/>
              </w:rPr>
            </w:pPr>
            <w:r w:rsidRPr="002F7B72">
              <w:rPr>
                <w:lang w:val="fr-FR" w:bidi="ar-SA"/>
              </w:rPr>
              <w:t>Drainage / Saupoudrage / Désinfection</w:t>
            </w:r>
          </w:p>
        </w:tc>
      </w:tr>
      <w:tr w:rsidR="00134AEB" w:rsidRPr="002F7B72" w14:paraId="71DAB179" w14:textId="77777777">
        <w:tc>
          <w:tcPr>
            <w:tcW w:w="3905" w:type="dxa"/>
            <w:tcBorders>
              <w:top w:val="nil"/>
              <w:bottom w:val="nil"/>
            </w:tcBorders>
          </w:tcPr>
          <w:p w14:paraId="135773CC" w14:textId="77777777" w:rsidR="00134AEB" w:rsidRPr="002F7B72" w:rsidRDefault="002F4899" w:rsidP="00134AEB">
            <w:pPr>
              <w:ind w:left="708"/>
              <w:jc w:val="left"/>
              <w:rPr>
                <w:lang w:val="fr-FR"/>
              </w:rPr>
            </w:pPr>
            <w:r w:rsidRPr="002F7B72">
              <w:rPr>
                <w:lang w:val="fr-FR" w:bidi="ar-SA"/>
              </w:rPr>
              <w:t>APIX</w:t>
            </w:r>
          </w:p>
        </w:tc>
        <w:tc>
          <w:tcPr>
            <w:tcW w:w="3390" w:type="dxa"/>
            <w:tcBorders>
              <w:top w:val="nil"/>
              <w:bottom w:val="nil"/>
            </w:tcBorders>
          </w:tcPr>
          <w:p w14:paraId="1D020731" w14:textId="77777777" w:rsidR="00134AEB" w:rsidRPr="002F7B72" w:rsidRDefault="002F4899" w:rsidP="00134AEB">
            <w:pPr>
              <w:jc w:val="left"/>
              <w:rPr>
                <w:lang w:val="fr-FR"/>
              </w:rPr>
            </w:pPr>
            <w:r w:rsidRPr="002F7B72">
              <w:rPr>
                <w:lang w:val="fr-FR" w:bidi="ar-SA"/>
              </w:rPr>
              <w:t>Restructuration</w:t>
            </w:r>
          </w:p>
        </w:tc>
      </w:tr>
      <w:tr w:rsidR="00134AEB" w:rsidRPr="002F7B72" w14:paraId="32973C8A" w14:textId="77777777">
        <w:tc>
          <w:tcPr>
            <w:tcW w:w="3905" w:type="dxa"/>
            <w:tcBorders>
              <w:top w:val="nil"/>
            </w:tcBorders>
          </w:tcPr>
          <w:p w14:paraId="6DD76484" w14:textId="77777777" w:rsidR="00134AEB" w:rsidRPr="002F7B72" w:rsidRDefault="002F4899" w:rsidP="00134AEB">
            <w:pPr>
              <w:ind w:left="708"/>
              <w:jc w:val="left"/>
              <w:rPr>
                <w:lang w:val="fr-FR"/>
              </w:rPr>
            </w:pPr>
            <w:r w:rsidRPr="002F7B72">
              <w:rPr>
                <w:lang w:val="fr-FR" w:bidi="ar-SA"/>
              </w:rPr>
              <w:t>Agéroute</w:t>
            </w:r>
          </w:p>
        </w:tc>
        <w:tc>
          <w:tcPr>
            <w:tcW w:w="3390" w:type="dxa"/>
            <w:tcBorders>
              <w:top w:val="nil"/>
            </w:tcBorders>
          </w:tcPr>
          <w:p w14:paraId="7B381C01" w14:textId="77777777" w:rsidR="00134AEB" w:rsidRPr="002F7B72" w:rsidRDefault="002F4899" w:rsidP="00134AEB">
            <w:pPr>
              <w:jc w:val="left"/>
              <w:rPr>
                <w:lang w:val="fr-FR"/>
              </w:rPr>
            </w:pPr>
            <w:r w:rsidRPr="002F7B72">
              <w:rPr>
                <w:lang w:val="fr-FR" w:bidi="ar-SA"/>
              </w:rPr>
              <w:t>Assainissement routier</w:t>
            </w:r>
          </w:p>
        </w:tc>
      </w:tr>
      <w:tr w:rsidR="00134AEB" w:rsidRPr="002F7B72" w14:paraId="09C86EB7" w14:textId="77777777">
        <w:tc>
          <w:tcPr>
            <w:tcW w:w="3905" w:type="dxa"/>
            <w:tcBorders>
              <w:bottom w:val="nil"/>
            </w:tcBorders>
          </w:tcPr>
          <w:p w14:paraId="6EFA3C71" w14:textId="77777777" w:rsidR="00134AEB" w:rsidRPr="0079266C" w:rsidRDefault="002F4899" w:rsidP="00134AEB">
            <w:pPr>
              <w:jc w:val="left"/>
              <w:rPr>
                <w:b/>
                <w:lang w:val="fr-FR"/>
              </w:rPr>
            </w:pPr>
            <w:r w:rsidRPr="0079266C">
              <w:rPr>
                <w:b/>
                <w:lang w:val="fr-FR" w:bidi="ar-SA"/>
              </w:rPr>
              <w:t>Collectivités Locales</w:t>
            </w:r>
          </w:p>
        </w:tc>
        <w:tc>
          <w:tcPr>
            <w:tcW w:w="3390" w:type="dxa"/>
            <w:tcBorders>
              <w:bottom w:val="nil"/>
            </w:tcBorders>
          </w:tcPr>
          <w:p w14:paraId="10EDB1BE" w14:textId="77777777" w:rsidR="00134AEB" w:rsidRPr="002F7B72" w:rsidRDefault="00134AEB" w:rsidP="00134AEB">
            <w:pPr>
              <w:jc w:val="left"/>
              <w:rPr>
                <w:lang w:val="fr-FR"/>
              </w:rPr>
            </w:pPr>
          </w:p>
        </w:tc>
      </w:tr>
      <w:tr w:rsidR="00134AEB" w:rsidRPr="002F7B72" w14:paraId="7B68DB0F" w14:textId="77777777">
        <w:tc>
          <w:tcPr>
            <w:tcW w:w="3905" w:type="dxa"/>
            <w:tcBorders>
              <w:top w:val="nil"/>
            </w:tcBorders>
          </w:tcPr>
          <w:p w14:paraId="694C07CB" w14:textId="77777777" w:rsidR="00134AEB" w:rsidRPr="002F7B72" w:rsidRDefault="002F4899" w:rsidP="00134AEB">
            <w:pPr>
              <w:ind w:left="708"/>
              <w:jc w:val="left"/>
              <w:rPr>
                <w:lang w:val="fr-FR"/>
              </w:rPr>
            </w:pPr>
            <w:r w:rsidRPr="002F7B72">
              <w:rPr>
                <w:lang w:val="fr-FR" w:bidi="ar-SA"/>
              </w:rPr>
              <w:t>PROGEP (ADM mais travail avec les collectivités locales)</w:t>
            </w:r>
          </w:p>
        </w:tc>
        <w:tc>
          <w:tcPr>
            <w:tcW w:w="3390" w:type="dxa"/>
            <w:tcBorders>
              <w:top w:val="nil"/>
            </w:tcBorders>
          </w:tcPr>
          <w:p w14:paraId="24D3E21F" w14:textId="77777777" w:rsidR="00134AEB" w:rsidRPr="002F7B72" w:rsidRDefault="002F4899" w:rsidP="00134AEB">
            <w:pPr>
              <w:jc w:val="left"/>
              <w:rPr>
                <w:lang w:val="fr-FR" w:bidi="ar-SA"/>
              </w:rPr>
            </w:pPr>
            <w:r w:rsidRPr="002F7B72">
              <w:rPr>
                <w:lang w:val="fr-FR" w:bidi="ar-SA"/>
              </w:rPr>
              <w:t>- Remblai, drainage des eaux pluviales, restructuration, mise à disposition d’eaux de qualité pour l’agriculture</w:t>
            </w:r>
          </w:p>
          <w:p w14:paraId="6F967DE6" w14:textId="77777777" w:rsidR="00134AEB" w:rsidRPr="002F7B72" w:rsidRDefault="002F4899" w:rsidP="00134AEB">
            <w:pPr>
              <w:jc w:val="left"/>
              <w:rPr>
                <w:lang w:val="fr-FR"/>
              </w:rPr>
            </w:pPr>
            <w:r w:rsidRPr="002F7B72">
              <w:rPr>
                <w:lang w:val="fr-FR" w:bidi="ar-SA"/>
              </w:rPr>
              <w:t>- Drainage, Aménagement urbain</w:t>
            </w:r>
          </w:p>
        </w:tc>
      </w:tr>
      <w:tr w:rsidR="00134AEB" w:rsidRPr="002F7B72" w14:paraId="7A58A9BD" w14:textId="77777777">
        <w:tc>
          <w:tcPr>
            <w:tcW w:w="3905" w:type="dxa"/>
            <w:tcBorders>
              <w:bottom w:val="nil"/>
            </w:tcBorders>
          </w:tcPr>
          <w:p w14:paraId="00A8CE0E" w14:textId="77777777" w:rsidR="00134AEB" w:rsidRPr="0079266C" w:rsidRDefault="002F4899" w:rsidP="00134AEB">
            <w:pPr>
              <w:jc w:val="left"/>
              <w:rPr>
                <w:b/>
                <w:lang w:val="fr-FR"/>
              </w:rPr>
            </w:pPr>
            <w:r w:rsidRPr="0079266C">
              <w:rPr>
                <w:b/>
                <w:lang w:val="fr-FR" w:bidi="ar-SA"/>
              </w:rPr>
              <w:t>Société Civile</w:t>
            </w:r>
          </w:p>
        </w:tc>
        <w:tc>
          <w:tcPr>
            <w:tcW w:w="3390" w:type="dxa"/>
            <w:tcBorders>
              <w:bottom w:val="nil"/>
            </w:tcBorders>
          </w:tcPr>
          <w:p w14:paraId="66F5AF73" w14:textId="77777777" w:rsidR="00134AEB" w:rsidRPr="002F7B72" w:rsidRDefault="00134AEB" w:rsidP="00134AEB">
            <w:pPr>
              <w:jc w:val="left"/>
              <w:rPr>
                <w:lang w:val="fr-FR"/>
              </w:rPr>
            </w:pPr>
          </w:p>
        </w:tc>
      </w:tr>
      <w:tr w:rsidR="00134AEB" w:rsidRPr="002F7B72" w14:paraId="7971B2BD" w14:textId="77777777">
        <w:tc>
          <w:tcPr>
            <w:tcW w:w="3905" w:type="dxa"/>
            <w:tcBorders>
              <w:top w:val="nil"/>
              <w:bottom w:val="nil"/>
            </w:tcBorders>
          </w:tcPr>
          <w:p w14:paraId="3674B098" w14:textId="77777777" w:rsidR="00134AEB" w:rsidRPr="002F7B72" w:rsidRDefault="002F4899" w:rsidP="00134AEB">
            <w:pPr>
              <w:ind w:left="708"/>
              <w:jc w:val="left"/>
              <w:rPr>
                <w:lang w:val="fr-FR"/>
              </w:rPr>
            </w:pPr>
            <w:r w:rsidRPr="002F7B72">
              <w:rPr>
                <w:lang w:val="fr-FR" w:bidi="ar-SA"/>
              </w:rPr>
              <w:t>urbaDTK</w:t>
            </w:r>
          </w:p>
        </w:tc>
        <w:tc>
          <w:tcPr>
            <w:tcW w:w="3390" w:type="dxa"/>
            <w:tcBorders>
              <w:top w:val="nil"/>
              <w:bottom w:val="nil"/>
            </w:tcBorders>
          </w:tcPr>
          <w:p w14:paraId="35A797A7" w14:textId="77777777" w:rsidR="00134AEB" w:rsidRPr="002F7B72" w:rsidRDefault="002F4899" w:rsidP="00134AEB">
            <w:pPr>
              <w:jc w:val="left"/>
              <w:rPr>
                <w:lang w:val="fr-FR"/>
              </w:rPr>
            </w:pPr>
            <w:r>
              <w:rPr>
                <w:lang w:val="fr-FR" w:bidi="ar-SA"/>
              </w:rPr>
              <w:t>Re</w:t>
            </w:r>
            <w:r w:rsidRPr="002F7B72">
              <w:rPr>
                <w:lang w:val="fr-FR" w:bidi="ar-SA"/>
              </w:rPr>
              <w:t>qualification des quartiers inondés</w:t>
            </w:r>
          </w:p>
        </w:tc>
      </w:tr>
      <w:tr w:rsidR="00134AEB" w:rsidRPr="002F7B72" w14:paraId="322BAD4A" w14:textId="77777777">
        <w:tc>
          <w:tcPr>
            <w:tcW w:w="3905" w:type="dxa"/>
            <w:tcBorders>
              <w:top w:val="nil"/>
              <w:bottom w:val="nil"/>
            </w:tcBorders>
          </w:tcPr>
          <w:p w14:paraId="19E2EB08" w14:textId="77777777" w:rsidR="00134AEB" w:rsidRPr="002F7B72" w:rsidRDefault="002F4899" w:rsidP="00134AEB">
            <w:pPr>
              <w:ind w:left="708"/>
              <w:jc w:val="left"/>
              <w:rPr>
                <w:lang w:val="fr-FR"/>
              </w:rPr>
            </w:pPr>
            <w:r w:rsidRPr="002F7B72">
              <w:rPr>
                <w:lang w:val="fr-FR" w:bidi="ar-SA"/>
              </w:rPr>
              <w:t>EVE/Oxfam (projet post-urgence)</w:t>
            </w:r>
          </w:p>
        </w:tc>
        <w:tc>
          <w:tcPr>
            <w:tcW w:w="3390" w:type="dxa"/>
            <w:tcBorders>
              <w:top w:val="nil"/>
              <w:bottom w:val="nil"/>
            </w:tcBorders>
          </w:tcPr>
          <w:p w14:paraId="315F5AD0" w14:textId="77777777" w:rsidR="00134AEB" w:rsidRPr="002F7B72" w:rsidRDefault="002F4899" w:rsidP="00134AEB">
            <w:pPr>
              <w:jc w:val="left"/>
              <w:rPr>
                <w:lang w:val="fr-FR"/>
              </w:rPr>
            </w:pPr>
            <w:r w:rsidRPr="002F7B72">
              <w:rPr>
                <w:lang w:val="fr-FR" w:bidi="ar-SA"/>
              </w:rPr>
              <w:t>Appui au drainage, nettoyage, assainissement</w:t>
            </w:r>
          </w:p>
        </w:tc>
      </w:tr>
      <w:tr w:rsidR="00134AEB" w:rsidRPr="002F7B72" w14:paraId="38F6FD3D" w14:textId="77777777">
        <w:tc>
          <w:tcPr>
            <w:tcW w:w="3905" w:type="dxa"/>
            <w:tcBorders>
              <w:top w:val="nil"/>
              <w:bottom w:val="nil"/>
            </w:tcBorders>
          </w:tcPr>
          <w:p w14:paraId="50A3AD8C" w14:textId="77777777" w:rsidR="00134AEB" w:rsidRPr="002F7B72" w:rsidRDefault="002F4899" w:rsidP="00134AEB">
            <w:pPr>
              <w:ind w:left="708"/>
              <w:jc w:val="left"/>
              <w:rPr>
                <w:lang w:val="fr-FR"/>
              </w:rPr>
            </w:pPr>
            <w:r w:rsidRPr="002F7B72">
              <w:rPr>
                <w:lang w:val="fr-FR" w:bidi="ar-SA"/>
              </w:rPr>
              <w:t>Sam Sam 3/ ENDA Rup</w:t>
            </w:r>
          </w:p>
        </w:tc>
        <w:tc>
          <w:tcPr>
            <w:tcW w:w="3390" w:type="dxa"/>
            <w:tcBorders>
              <w:top w:val="nil"/>
              <w:bottom w:val="nil"/>
            </w:tcBorders>
          </w:tcPr>
          <w:p w14:paraId="3245C082" w14:textId="77777777" w:rsidR="00134AEB" w:rsidRPr="002F7B72" w:rsidRDefault="002F4899" w:rsidP="00134AEB">
            <w:pPr>
              <w:jc w:val="left"/>
              <w:rPr>
                <w:lang w:val="fr-FR"/>
              </w:rPr>
            </w:pPr>
            <w:r w:rsidRPr="002F7B72">
              <w:rPr>
                <w:lang w:val="fr-FR" w:bidi="ar-SA"/>
              </w:rPr>
              <w:t>Assainissement, drainage, agriculture urbaine, réutilisation des eaux usées pour l’agriculture</w:t>
            </w:r>
          </w:p>
        </w:tc>
      </w:tr>
      <w:tr w:rsidR="00134AEB" w:rsidRPr="002F7B72" w14:paraId="0BAD4C88" w14:textId="77777777">
        <w:tc>
          <w:tcPr>
            <w:tcW w:w="3905" w:type="dxa"/>
            <w:tcBorders>
              <w:top w:val="nil"/>
            </w:tcBorders>
          </w:tcPr>
          <w:p w14:paraId="765DE7F8" w14:textId="77777777" w:rsidR="00134AEB" w:rsidRPr="0079266C" w:rsidRDefault="002F4899" w:rsidP="00134AEB">
            <w:pPr>
              <w:ind w:left="708"/>
              <w:jc w:val="left"/>
              <w:rPr>
                <w:u w:val="single"/>
                <w:lang w:val="fr-FR" w:bidi="ar-SA"/>
              </w:rPr>
            </w:pPr>
            <w:r w:rsidRPr="0079266C">
              <w:rPr>
                <w:lang w:val="fr-FR" w:bidi="ar-SA"/>
              </w:rPr>
              <w:t>Communauté des femmes de Wakhinane Nimzat</w:t>
            </w:r>
          </w:p>
        </w:tc>
        <w:tc>
          <w:tcPr>
            <w:tcW w:w="3390" w:type="dxa"/>
            <w:tcBorders>
              <w:top w:val="nil"/>
            </w:tcBorders>
          </w:tcPr>
          <w:p w14:paraId="0B991AFE" w14:textId="77777777" w:rsidR="00134AEB" w:rsidRPr="002F7B72" w:rsidRDefault="002F4899" w:rsidP="00134AEB">
            <w:pPr>
              <w:jc w:val="left"/>
              <w:rPr>
                <w:lang w:val="fr-FR" w:bidi="ar-SA"/>
              </w:rPr>
            </w:pPr>
            <w:r w:rsidRPr="002F7B72">
              <w:rPr>
                <w:lang w:val="fr-FR" w:bidi="ar-SA"/>
              </w:rPr>
              <w:t>Pisciculture dans les bassins de rétention</w:t>
            </w:r>
          </w:p>
        </w:tc>
      </w:tr>
    </w:tbl>
    <w:p w14:paraId="125DB11C" w14:textId="77777777" w:rsidR="00134AEB" w:rsidRPr="002F7B72" w:rsidRDefault="00134AEB" w:rsidP="00134AEB">
      <w:pPr>
        <w:rPr>
          <w:b/>
          <w:lang w:val="fr-FR"/>
        </w:rPr>
      </w:pPr>
    </w:p>
    <w:p w14:paraId="2F603F63" w14:textId="77777777" w:rsidR="00134AEB" w:rsidRPr="00BC03F8" w:rsidRDefault="002F4899" w:rsidP="00134AEB">
      <w:pPr>
        <w:pStyle w:val="Lgende"/>
        <w:keepNext/>
        <w:rPr>
          <w:sz w:val="22"/>
          <w:szCs w:val="22"/>
        </w:rPr>
      </w:pPr>
      <w:r w:rsidRPr="00BC03F8">
        <w:rPr>
          <w:sz w:val="22"/>
          <w:szCs w:val="22"/>
        </w:rPr>
        <w:t xml:space="preserve">Tableau </w:t>
      </w:r>
      <w:r w:rsidR="007B1B81" w:rsidRPr="00BC03F8">
        <w:rPr>
          <w:sz w:val="22"/>
          <w:szCs w:val="22"/>
        </w:rPr>
        <w:fldChar w:fldCharType="begin"/>
      </w:r>
      <w:r w:rsidRPr="00BC03F8">
        <w:rPr>
          <w:sz w:val="22"/>
          <w:szCs w:val="22"/>
        </w:rPr>
        <w:instrText xml:space="preserve"> SEQ Tableau \* ARABIC </w:instrText>
      </w:r>
      <w:r w:rsidR="007B1B81" w:rsidRPr="00BC03F8">
        <w:rPr>
          <w:sz w:val="22"/>
          <w:szCs w:val="22"/>
        </w:rPr>
        <w:fldChar w:fldCharType="separate"/>
      </w:r>
      <w:r w:rsidR="007458D1">
        <w:rPr>
          <w:noProof/>
          <w:sz w:val="22"/>
          <w:szCs w:val="22"/>
        </w:rPr>
        <w:t>3</w:t>
      </w:r>
      <w:r w:rsidR="007B1B81" w:rsidRPr="00BC03F8">
        <w:rPr>
          <w:sz w:val="22"/>
          <w:szCs w:val="22"/>
        </w:rPr>
        <w:fldChar w:fldCharType="end"/>
      </w:r>
      <w:r w:rsidRPr="00BC03F8">
        <w:rPr>
          <w:sz w:val="22"/>
          <w:szCs w:val="22"/>
        </w:rPr>
        <w:t xml:space="preserve">. </w:t>
      </w:r>
      <w:r w:rsidRPr="00BC03F8">
        <w:rPr>
          <w:sz w:val="22"/>
          <w:szCs w:val="22"/>
          <w:lang w:val="fr-FR"/>
        </w:rPr>
        <w:t>Convergences des stratégies</w:t>
      </w:r>
    </w:p>
    <w:tbl>
      <w:tblPr>
        <w:tblStyle w:val="Grille"/>
        <w:tblW w:w="0" w:type="auto"/>
        <w:tblLook w:val="04A0" w:firstRow="1" w:lastRow="0" w:firstColumn="1" w:lastColumn="0" w:noHBand="0" w:noVBand="1"/>
      </w:tblPr>
      <w:tblGrid>
        <w:gridCol w:w="3950"/>
        <w:gridCol w:w="3345"/>
      </w:tblGrid>
      <w:tr w:rsidR="00134AEB" w:rsidRPr="002F7B72" w14:paraId="221F2B51" w14:textId="77777777">
        <w:trPr>
          <w:trHeight w:val="367"/>
        </w:trPr>
        <w:tc>
          <w:tcPr>
            <w:tcW w:w="3950" w:type="dxa"/>
          </w:tcPr>
          <w:p w14:paraId="1A6C85FE" w14:textId="77777777" w:rsidR="00134AEB" w:rsidRPr="002F7B72" w:rsidRDefault="002F4899" w:rsidP="00134AEB">
            <w:pPr>
              <w:rPr>
                <w:lang w:val="fr-FR" w:bidi="ar-SA"/>
              </w:rPr>
            </w:pPr>
            <w:r w:rsidRPr="002F7B72">
              <w:rPr>
                <w:lang w:val="fr-FR" w:bidi="ar-SA"/>
              </w:rPr>
              <w:t>Convergences des projets</w:t>
            </w:r>
            <w:r>
              <w:rPr>
                <w:lang w:val="fr-FR" w:bidi="ar-SA"/>
              </w:rPr>
              <w:t> : q</w:t>
            </w:r>
            <w:r w:rsidRPr="002F7B72">
              <w:rPr>
                <w:lang w:val="fr-FR" w:bidi="ar-SA"/>
              </w:rPr>
              <w:t>uels enjeux des projets convergent ?</w:t>
            </w:r>
          </w:p>
        </w:tc>
        <w:tc>
          <w:tcPr>
            <w:tcW w:w="3345" w:type="dxa"/>
          </w:tcPr>
          <w:p w14:paraId="505D309F" w14:textId="77777777" w:rsidR="00134AEB" w:rsidRPr="002F7B72" w:rsidRDefault="002F4899" w:rsidP="00134AEB">
            <w:pPr>
              <w:rPr>
                <w:lang w:val="fr-FR" w:bidi="ar-SA"/>
              </w:rPr>
            </w:pPr>
            <w:r w:rsidRPr="002F7B72">
              <w:rPr>
                <w:lang w:val="fr-FR" w:bidi="ar-SA"/>
              </w:rPr>
              <w:t>Collaborations des acteurs</w:t>
            </w:r>
            <w:r>
              <w:rPr>
                <w:lang w:val="fr-FR" w:bidi="ar-SA"/>
              </w:rPr>
              <w:t> : q</w:t>
            </w:r>
            <w:r w:rsidRPr="002F7B72">
              <w:rPr>
                <w:lang w:val="fr-FR" w:bidi="ar-SA"/>
              </w:rPr>
              <w:t>uels acteurs peuvent collaborer pour traiter plus efficacement des enjeux communs ?</w:t>
            </w:r>
          </w:p>
        </w:tc>
      </w:tr>
      <w:tr w:rsidR="00134AEB" w:rsidRPr="002F7B72" w14:paraId="7F889746" w14:textId="77777777">
        <w:trPr>
          <w:trHeight w:val="493"/>
        </w:trPr>
        <w:tc>
          <w:tcPr>
            <w:tcW w:w="3950" w:type="dxa"/>
          </w:tcPr>
          <w:p w14:paraId="20CD76F4" w14:textId="77777777" w:rsidR="00134AEB" w:rsidRPr="00B452F2" w:rsidRDefault="002F4899" w:rsidP="00134AEB">
            <w:pPr>
              <w:jc w:val="left"/>
              <w:rPr>
                <w:b/>
                <w:lang w:val="fr-FR"/>
              </w:rPr>
            </w:pPr>
            <w:r w:rsidRPr="00B452F2">
              <w:rPr>
                <w:b/>
                <w:lang w:val="fr-FR" w:bidi="ar-SA"/>
              </w:rPr>
              <w:t>Relogement</w:t>
            </w:r>
          </w:p>
        </w:tc>
        <w:tc>
          <w:tcPr>
            <w:tcW w:w="3345" w:type="dxa"/>
          </w:tcPr>
          <w:p w14:paraId="05592EC8" w14:textId="77777777" w:rsidR="00134AEB" w:rsidRDefault="002F4899" w:rsidP="00134AEB">
            <w:pPr>
              <w:jc w:val="left"/>
              <w:rPr>
                <w:lang w:val="fr-FR" w:bidi="ar-SA"/>
              </w:rPr>
            </w:pPr>
            <w:r>
              <w:rPr>
                <w:lang w:val="fr-FR" w:bidi="ar-SA"/>
              </w:rPr>
              <w:t>urbaDTK</w:t>
            </w:r>
          </w:p>
          <w:p w14:paraId="496474B7" w14:textId="77777777" w:rsidR="00134AEB" w:rsidRDefault="002F4899" w:rsidP="00134AEB">
            <w:pPr>
              <w:jc w:val="left"/>
              <w:rPr>
                <w:lang w:val="fr-FR" w:bidi="ar-SA"/>
              </w:rPr>
            </w:pPr>
            <w:r>
              <w:rPr>
                <w:lang w:val="fr-FR" w:bidi="ar-SA"/>
              </w:rPr>
              <w:t>Jaxaay</w:t>
            </w:r>
          </w:p>
          <w:p w14:paraId="2DDE63F4" w14:textId="77777777" w:rsidR="00134AEB" w:rsidRDefault="002F4899" w:rsidP="00134AEB">
            <w:pPr>
              <w:jc w:val="left"/>
              <w:rPr>
                <w:lang w:val="fr-FR" w:bidi="ar-SA"/>
              </w:rPr>
            </w:pPr>
            <w:r w:rsidRPr="002F7B72">
              <w:rPr>
                <w:lang w:val="fr-FR" w:bidi="ar-SA"/>
              </w:rPr>
              <w:t>FDV</w:t>
            </w:r>
          </w:p>
          <w:p w14:paraId="47AD4874" w14:textId="77777777" w:rsidR="00134AEB" w:rsidRDefault="002F4899" w:rsidP="00134AEB">
            <w:pPr>
              <w:jc w:val="left"/>
              <w:rPr>
                <w:lang w:val="fr-FR" w:bidi="ar-SA"/>
              </w:rPr>
            </w:pPr>
            <w:r>
              <w:rPr>
                <w:lang w:val="fr-FR" w:bidi="ar-SA"/>
              </w:rPr>
              <w:t>APIX</w:t>
            </w:r>
          </w:p>
          <w:p w14:paraId="5DC1688C" w14:textId="77777777" w:rsidR="00134AEB" w:rsidRDefault="002F4899" w:rsidP="00134AEB">
            <w:pPr>
              <w:jc w:val="left"/>
              <w:rPr>
                <w:lang w:val="fr-FR" w:bidi="ar-SA"/>
              </w:rPr>
            </w:pPr>
            <w:r>
              <w:rPr>
                <w:lang w:val="fr-FR" w:bidi="ar-SA"/>
              </w:rPr>
              <w:t>Ville de Dakar</w:t>
            </w:r>
          </w:p>
          <w:p w14:paraId="5FD4BDF7" w14:textId="77777777" w:rsidR="00134AEB" w:rsidRPr="002F7B72" w:rsidRDefault="002F4899" w:rsidP="00134AEB">
            <w:pPr>
              <w:jc w:val="left"/>
              <w:rPr>
                <w:lang w:val="fr-FR" w:bidi="ar-SA"/>
              </w:rPr>
            </w:pPr>
            <w:r>
              <w:rPr>
                <w:lang w:val="fr-FR" w:bidi="ar-SA"/>
              </w:rPr>
              <w:t>ENDA</w:t>
            </w:r>
          </w:p>
        </w:tc>
      </w:tr>
      <w:tr w:rsidR="00134AEB" w:rsidRPr="002F7B72" w14:paraId="4F305A82" w14:textId="77777777">
        <w:trPr>
          <w:trHeight w:val="652"/>
        </w:trPr>
        <w:tc>
          <w:tcPr>
            <w:tcW w:w="3950" w:type="dxa"/>
          </w:tcPr>
          <w:p w14:paraId="362063DF" w14:textId="77777777" w:rsidR="00134AEB" w:rsidRPr="00B452F2" w:rsidRDefault="002F4899" w:rsidP="00134AEB">
            <w:pPr>
              <w:jc w:val="left"/>
              <w:rPr>
                <w:b/>
                <w:lang w:val="fr-FR"/>
              </w:rPr>
            </w:pPr>
            <w:r w:rsidRPr="00B452F2">
              <w:rPr>
                <w:b/>
                <w:lang w:val="fr-FR" w:bidi="ar-SA"/>
              </w:rPr>
              <w:t>Remblai</w:t>
            </w:r>
          </w:p>
        </w:tc>
        <w:tc>
          <w:tcPr>
            <w:tcW w:w="3345" w:type="dxa"/>
          </w:tcPr>
          <w:p w14:paraId="13A43D34" w14:textId="77777777" w:rsidR="00134AEB" w:rsidRDefault="002F4899" w:rsidP="00134AEB">
            <w:pPr>
              <w:jc w:val="left"/>
              <w:rPr>
                <w:lang w:val="fr-FR" w:bidi="ar-SA"/>
              </w:rPr>
            </w:pPr>
            <w:r>
              <w:rPr>
                <w:lang w:val="fr-FR" w:bidi="ar-SA"/>
              </w:rPr>
              <w:t>Populations</w:t>
            </w:r>
          </w:p>
          <w:p w14:paraId="1ECCA98B" w14:textId="77777777" w:rsidR="00134AEB" w:rsidRDefault="002F4899" w:rsidP="00134AEB">
            <w:pPr>
              <w:jc w:val="left"/>
              <w:rPr>
                <w:lang w:val="fr-FR" w:bidi="ar-SA"/>
              </w:rPr>
            </w:pPr>
            <w:r>
              <w:rPr>
                <w:lang w:val="fr-FR" w:bidi="ar-SA"/>
              </w:rPr>
              <w:t>ONG</w:t>
            </w:r>
          </w:p>
          <w:p w14:paraId="2C90EF12" w14:textId="77777777" w:rsidR="00134AEB" w:rsidRPr="002F7B72" w:rsidRDefault="002F4899" w:rsidP="00134AEB">
            <w:pPr>
              <w:jc w:val="left"/>
              <w:rPr>
                <w:lang w:val="fr-FR"/>
              </w:rPr>
            </w:pPr>
            <w:r w:rsidRPr="002F7B72">
              <w:rPr>
                <w:lang w:val="fr-FR" w:bidi="ar-SA"/>
              </w:rPr>
              <w:t>Collectivités locales</w:t>
            </w:r>
          </w:p>
        </w:tc>
      </w:tr>
      <w:tr w:rsidR="00134AEB" w:rsidRPr="002F7B72" w14:paraId="4D68DB24" w14:textId="77777777">
        <w:trPr>
          <w:trHeight w:val="624"/>
        </w:trPr>
        <w:tc>
          <w:tcPr>
            <w:tcW w:w="3950" w:type="dxa"/>
          </w:tcPr>
          <w:p w14:paraId="0D0D0652" w14:textId="77777777" w:rsidR="00134AEB" w:rsidRPr="00B452F2" w:rsidRDefault="002F4899" w:rsidP="00134AEB">
            <w:pPr>
              <w:jc w:val="left"/>
              <w:rPr>
                <w:b/>
                <w:lang w:val="fr-FR"/>
              </w:rPr>
            </w:pPr>
            <w:r w:rsidRPr="00B452F2">
              <w:rPr>
                <w:b/>
                <w:lang w:val="fr-FR" w:bidi="ar-SA"/>
              </w:rPr>
              <w:t>Restructuration</w:t>
            </w:r>
          </w:p>
        </w:tc>
        <w:tc>
          <w:tcPr>
            <w:tcW w:w="3345" w:type="dxa"/>
          </w:tcPr>
          <w:p w14:paraId="47B82A24" w14:textId="77777777" w:rsidR="00134AEB" w:rsidRDefault="002F4899" w:rsidP="00134AEB">
            <w:pPr>
              <w:jc w:val="left"/>
              <w:rPr>
                <w:lang w:val="fr-FR" w:bidi="ar-SA"/>
              </w:rPr>
            </w:pPr>
            <w:r>
              <w:rPr>
                <w:lang w:val="fr-FR" w:bidi="ar-SA"/>
              </w:rPr>
              <w:t>urbaDTK</w:t>
            </w:r>
          </w:p>
          <w:p w14:paraId="7F358350" w14:textId="77777777" w:rsidR="00134AEB" w:rsidRDefault="002F4899" w:rsidP="00134AEB">
            <w:pPr>
              <w:jc w:val="left"/>
              <w:rPr>
                <w:lang w:val="fr-FR" w:bidi="ar-SA"/>
              </w:rPr>
            </w:pPr>
            <w:r>
              <w:rPr>
                <w:lang w:val="fr-FR" w:bidi="ar-SA"/>
              </w:rPr>
              <w:t>FDV</w:t>
            </w:r>
          </w:p>
          <w:p w14:paraId="42FB84E8" w14:textId="77777777" w:rsidR="00134AEB" w:rsidRDefault="002F4899" w:rsidP="00134AEB">
            <w:pPr>
              <w:jc w:val="left"/>
              <w:rPr>
                <w:lang w:val="fr-FR" w:bidi="ar-SA"/>
              </w:rPr>
            </w:pPr>
            <w:r>
              <w:rPr>
                <w:lang w:val="fr-FR" w:bidi="ar-SA"/>
              </w:rPr>
              <w:t>APIX</w:t>
            </w:r>
          </w:p>
          <w:p w14:paraId="46268109" w14:textId="77777777" w:rsidR="00134AEB" w:rsidRDefault="002F4899" w:rsidP="00134AEB">
            <w:pPr>
              <w:jc w:val="left"/>
              <w:rPr>
                <w:lang w:val="fr-FR" w:bidi="ar-SA"/>
              </w:rPr>
            </w:pPr>
            <w:r>
              <w:rPr>
                <w:lang w:val="fr-FR" w:bidi="ar-SA"/>
              </w:rPr>
              <w:t>Ville de Dakar</w:t>
            </w:r>
          </w:p>
          <w:p w14:paraId="4E311E6B" w14:textId="77777777" w:rsidR="00134AEB" w:rsidRPr="002F7B72" w:rsidRDefault="002F4899" w:rsidP="00134AEB">
            <w:pPr>
              <w:jc w:val="left"/>
              <w:rPr>
                <w:lang w:val="fr-FR" w:bidi="ar-SA"/>
              </w:rPr>
            </w:pPr>
            <w:r w:rsidRPr="002F7B72">
              <w:rPr>
                <w:lang w:val="fr-FR" w:bidi="ar-SA"/>
              </w:rPr>
              <w:t>ENDA</w:t>
            </w:r>
          </w:p>
        </w:tc>
      </w:tr>
      <w:tr w:rsidR="00134AEB" w:rsidRPr="002F7B72" w14:paraId="2EBBB87C" w14:textId="77777777">
        <w:trPr>
          <w:trHeight w:val="421"/>
        </w:trPr>
        <w:tc>
          <w:tcPr>
            <w:tcW w:w="3950" w:type="dxa"/>
          </w:tcPr>
          <w:p w14:paraId="4AABDFF9" w14:textId="77777777" w:rsidR="00134AEB" w:rsidRPr="00B452F2" w:rsidRDefault="002F4899" w:rsidP="00134AEB">
            <w:pPr>
              <w:jc w:val="left"/>
              <w:rPr>
                <w:b/>
                <w:lang w:val="fr-FR"/>
              </w:rPr>
            </w:pPr>
            <w:r w:rsidRPr="00B452F2">
              <w:rPr>
                <w:b/>
                <w:lang w:val="fr-FR" w:bidi="ar-SA"/>
              </w:rPr>
              <w:t>Drainage par canalisations</w:t>
            </w:r>
          </w:p>
        </w:tc>
        <w:tc>
          <w:tcPr>
            <w:tcW w:w="3345" w:type="dxa"/>
          </w:tcPr>
          <w:p w14:paraId="3EBC42E0" w14:textId="77777777" w:rsidR="00134AEB" w:rsidRDefault="002F4899" w:rsidP="00134AEB">
            <w:pPr>
              <w:jc w:val="left"/>
              <w:rPr>
                <w:lang w:val="fr-FR" w:bidi="ar-SA"/>
              </w:rPr>
            </w:pPr>
            <w:r>
              <w:rPr>
                <w:lang w:val="fr-FR" w:bidi="ar-SA"/>
              </w:rPr>
              <w:t>PAPCREE</w:t>
            </w:r>
          </w:p>
          <w:p w14:paraId="575E6909" w14:textId="77777777" w:rsidR="00134AEB" w:rsidRDefault="002F4899" w:rsidP="00134AEB">
            <w:pPr>
              <w:jc w:val="left"/>
              <w:rPr>
                <w:lang w:val="fr-FR" w:bidi="ar-SA"/>
              </w:rPr>
            </w:pPr>
            <w:r>
              <w:rPr>
                <w:lang w:val="fr-FR" w:bidi="ar-SA"/>
              </w:rPr>
              <w:t>PROGEP</w:t>
            </w:r>
          </w:p>
          <w:p w14:paraId="5BF05A0E" w14:textId="77777777" w:rsidR="00134AEB" w:rsidRPr="002F7B72" w:rsidRDefault="002F4899" w:rsidP="00134AEB">
            <w:pPr>
              <w:jc w:val="left"/>
              <w:rPr>
                <w:lang w:val="fr-FR"/>
              </w:rPr>
            </w:pPr>
            <w:r w:rsidRPr="002F7B72">
              <w:rPr>
                <w:lang w:val="fr-FR" w:bidi="ar-SA"/>
              </w:rPr>
              <w:t>Jaxaay</w:t>
            </w:r>
          </w:p>
        </w:tc>
      </w:tr>
      <w:tr w:rsidR="00134AEB" w:rsidRPr="002F7B72" w14:paraId="40083C1C" w14:textId="77777777">
        <w:trPr>
          <w:trHeight w:val="268"/>
        </w:trPr>
        <w:tc>
          <w:tcPr>
            <w:tcW w:w="3950" w:type="dxa"/>
          </w:tcPr>
          <w:p w14:paraId="72A12803" w14:textId="77777777" w:rsidR="00134AEB" w:rsidRPr="00B452F2" w:rsidRDefault="002F4899" w:rsidP="00134AEB">
            <w:pPr>
              <w:jc w:val="left"/>
              <w:rPr>
                <w:b/>
                <w:lang w:val="fr-FR" w:bidi="ar-SA"/>
              </w:rPr>
            </w:pPr>
            <w:r w:rsidRPr="00B452F2">
              <w:rPr>
                <w:b/>
                <w:lang w:val="fr-FR" w:bidi="ar-SA"/>
              </w:rPr>
              <w:t>Drainage à ciel ouvert / Pompage</w:t>
            </w:r>
          </w:p>
        </w:tc>
        <w:tc>
          <w:tcPr>
            <w:tcW w:w="3345" w:type="dxa"/>
          </w:tcPr>
          <w:p w14:paraId="2B88F96C" w14:textId="77777777" w:rsidR="00134AEB" w:rsidRDefault="002F4899" w:rsidP="00134AEB">
            <w:pPr>
              <w:jc w:val="left"/>
              <w:rPr>
                <w:lang w:val="fr-FR" w:bidi="ar-SA"/>
              </w:rPr>
            </w:pPr>
            <w:r>
              <w:rPr>
                <w:lang w:val="fr-FR" w:bidi="ar-SA"/>
              </w:rPr>
              <w:t>Sapeurs pompiers</w:t>
            </w:r>
          </w:p>
          <w:p w14:paraId="40D5614D" w14:textId="77777777" w:rsidR="00134AEB" w:rsidRDefault="002F4899" w:rsidP="00134AEB">
            <w:pPr>
              <w:jc w:val="left"/>
              <w:rPr>
                <w:lang w:val="fr-FR" w:bidi="ar-SA"/>
              </w:rPr>
            </w:pPr>
            <w:r>
              <w:rPr>
                <w:lang w:val="fr-FR" w:bidi="ar-SA"/>
              </w:rPr>
              <w:t>Collectivités locales</w:t>
            </w:r>
          </w:p>
          <w:p w14:paraId="5502A23C" w14:textId="77777777" w:rsidR="00134AEB" w:rsidRDefault="002F4899" w:rsidP="00134AEB">
            <w:pPr>
              <w:jc w:val="left"/>
              <w:rPr>
                <w:lang w:val="fr-FR" w:bidi="ar-SA"/>
              </w:rPr>
            </w:pPr>
            <w:r>
              <w:rPr>
                <w:lang w:val="fr-FR" w:bidi="ar-SA"/>
              </w:rPr>
              <w:t>Populations</w:t>
            </w:r>
          </w:p>
          <w:p w14:paraId="6116BAC7" w14:textId="77777777" w:rsidR="00134AEB" w:rsidRPr="002F7B72" w:rsidRDefault="002F4899" w:rsidP="00134AEB">
            <w:pPr>
              <w:jc w:val="left"/>
              <w:rPr>
                <w:lang w:val="fr-FR" w:bidi="ar-SA"/>
              </w:rPr>
            </w:pPr>
            <w:r w:rsidRPr="002F7B72">
              <w:rPr>
                <w:lang w:val="fr-FR" w:bidi="ar-SA"/>
              </w:rPr>
              <w:t>ONG</w:t>
            </w:r>
          </w:p>
        </w:tc>
      </w:tr>
    </w:tbl>
    <w:p w14:paraId="16F6D385" w14:textId="77777777" w:rsidR="00134AEB" w:rsidRPr="002F7B72" w:rsidRDefault="00134AEB" w:rsidP="00134AEB">
      <w:pPr>
        <w:rPr>
          <w:b/>
          <w:lang w:val="fr-FR"/>
        </w:rPr>
      </w:pPr>
    </w:p>
    <w:p w14:paraId="161D4486" w14:textId="77777777" w:rsidR="00134AEB" w:rsidRPr="00BC03F8" w:rsidRDefault="002F4899" w:rsidP="00134AEB">
      <w:pPr>
        <w:pStyle w:val="Lgende"/>
        <w:keepNext/>
        <w:rPr>
          <w:sz w:val="22"/>
          <w:szCs w:val="22"/>
        </w:rPr>
      </w:pPr>
      <w:r w:rsidRPr="00BC03F8">
        <w:rPr>
          <w:sz w:val="22"/>
          <w:szCs w:val="22"/>
        </w:rPr>
        <w:t xml:space="preserve">Tableau </w:t>
      </w:r>
      <w:r w:rsidR="007B1B81" w:rsidRPr="00BC03F8">
        <w:rPr>
          <w:sz w:val="22"/>
          <w:szCs w:val="22"/>
        </w:rPr>
        <w:fldChar w:fldCharType="begin"/>
      </w:r>
      <w:r w:rsidRPr="00BC03F8">
        <w:rPr>
          <w:sz w:val="22"/>
          <w:szCs w:val="22"/>
        </w:rPr>
        <w:instrText xml:space="preserve"> SEQ Tableau \* ARABIC </w:instrText>
      </w:r>
      <w:r w:rsidR="007B1B81" w:rsidRPr="00BC03F8">
        <w:rPr>
          <w:sz w:val="22"/>
          <w:szCs w:val="22"/>
        </w:rPr>
        <w:fldChar w:fldCharType="separate"/>
      </w:r>
      <w:r w:rsidR="007458D1">
        <w:rPr>
          <w:noProof/>
          <w:sz w:val="22"/>
          <w:szCs w:val="22"/>
        </w:rPr>
        <w:t>4</w:t>
      </w:r>
      <w:r w:rsidR="007B1B81" w:rsidRPr="00BC03F8">
        <w:rPr>
          <w:sz w:val="22"/>
          <w:szCs w:val="22"/>
        </w:rPr>
        <w:fldChar w:fldCharType="end"/>
      </w:r>
      <w:r w:rsidRPr="00BC03F8">
        <w:rPr>
          <w:sz w:val="22"/>
          <w:szCs w:val="22"/>
        </w:rPr>
        <w:t xml:space="preserve">. </w:t>
      </w:r>
      <w:r w:rsidRPr="00BC03F8">
        <w:rPr>
          <w:sz w:val="22"/>
          <w:szCs w:val="22"/>
          <w:lang w:val="fr-FR"/>
        </w:rPr>
        <w:t>Identification d’objectifs transversaux</w:t>
      </w:r>
    </w:p>
    <w:tbl>
      <w:tblPr>
        <w:tblStyle w:val="Grille"/>
        <w:tblW w:w="5092" w:type="pct"/>
        <w:tblLook w:val="04A0" w:firstRow="1" w:lastRow="0" w:firstColumn="1" w:lastColumn="0" w:noHBand="0" w:noVBand="1"/>
      </w:tblPr>
      <w:tblGrid>
        <w:gridCol w:w="1950"/>
        <w:gridCol w:w="2079"/>
        <w:gridCol w:w="1951"/>
        <w:gridCol w:w="2027"/>
      </w:tblGrid>
      <w:tr w:rsidR="00134AEB" w:rsidRPr="002F7B72" w14:paraId="425D1E39" w14:textId="77777777">
        <w:tc>
          <w:tcPr>
            <w:tcW w:w="1218" w:type="pct"/>
          </w:tcPr>
          <w:p w14:paraId="7BDA8CC9" w14:textId="77777777" w:rsidR="00134AEB" w:rsidRPr="002F7B72" w:rsidRDefault="002F4899" w:rsidP="00134AEB">
            <w:pPr>
              <w:jc w:val="left"/>
              <w:rPr>
                <w:lang w:val="fr-FR" w:bidi="ar-SA"/>
              </w:rPr>
            </w:pPr>
            <w:r w:rsidRPr="002F7B72">
              <w:rPr>
                <w:lang w:val="fr-FR" w:bidi="ar-SA"/>
              </w:rPr>
              <w:t>Obje</w:t>
            </w:r>
            <w:r>
              <w:rPr>
                <w:lang w:val="fr-FR" w:bidi="ar-SA"/>
              </w:rPr>
              <w:t>ctif g</w:t>
            </w:r>
            <w:r w:rsidRPr="002F7B72">
              <w:rPr>
                <w:lang w:val="fr-FR" w:bidi="ar-SA"/>
              </w:rPr>
              <w:t>lobal</w:t>
            </w:r>
          </w:p>
          <w:p w14:paraId="0A57FF7F" w14:textId="77777777" w:rsidR="00134AEB" w:rsidRPr="002F7B72" w:rsidRDefault="00134AEB" w:rsidP="00134AEB">
            <w:pPr>
              <w:jc w:val="left"/>
              <w:rPr>
                <w:lang w:val="fr-FR" w:bidi="ar-SA"/>
              </w:rPr>
            </w:pPr>
          </w:p>
        </w:tc>
        <w:tc>
          <w:tcPr>
            <w:tcW w:w="1298" w:type="pct"/>
          </w:tcPr>
          <w:p w14:paraId="6CF16401" w14:textId="77777777" w:rsidR="00134AEB" w:rsidRPr="002F7B72" w:rsidRDefault="002F4899" w:rsidP="00134AEB">
            <w:pPr>
              <w:jc w:val="left"/>
              <w:rPr>
                <w:lang w:val="fr-FR" w:bidi="ar-SA"/>
              </w:rPr>
            </w:pPr>
            <w:r>
              <w:rPr>
                <w:lang w:val="fr-FR" w:bidi="ar-SA"/>
              </w:rPr>
              <w:t>Objectifs spécifiques</w:t>
            </w:r>
          </w:p>
          <w:p w14:paraId="03967566" w14:textId="77777777" w:rsidR="00134AEB" w:rsidRPr="002F7B72" w:rsidRDefault="002F4899" w:rsidP="00134AEB">
            <w:pPr>
              <w:jc w:val="left"/>
              <w:rPr>
                <w:lang w:val="fr-FR" w:bidi="ar-SA"/>
              </w:rPr>
            </w:pPr>
            <w:r>
              <w:rPr>
                <w:lang w:val="fr-FR" w:bidi="ar-SA"/>
              </w:rPr>
              <w:t>(</w:t>
            </w:r>
            <w:r w:rsidRPr="002F7B72">
              <w:rPr>
                <w:lang w:val="fr-FR" w:bidi="ar-SA"/>
              </w:rPr>
              <w:t>permettant de répondre à l’objectif global</w:t>
            </w:r>
            <w:r>
              <w:rPr>
                <w:lang w:val="fr-FR" w:bidi="ar-SA"/>
              </w:rPr>
              <w:t>)</w:t>
            </w:r>
          </w:p>
        </w:tc>
        <w:tc>
          <w:tcPr>
            <w:tcW w:w="1218" w:type="pct"/>
          </w:tcPr>
          <w:p w14:paraId="3E22876C" w14:textId="77777777" w:rsidR="00134AEB" w:rsidRPr="002F7B72" w:rsidRDefault="002F4899" w:rsidP="00134AEB">
            <w:pPr>
              <w:jc w:val="left"/>
              <w:rPr>
                <w:lang w:val="fr-FR" w:bidi="ar-SA"/>
              </w:rPr>
            </w:pPr>
            <w:r>
              <w:rPr>
                <w:lang w:val="fr-FR" w:bidi="ar-SA"/>
              </w:rPr>
              <w:t>Résultats</w:t>
            </w:r>
            <w:r w:rsidRPr="002F7B72">
              <w:rPr>
                <w:lang w:val="fr-FR" w:bidi="ar-SA"/>
              </w:rPr>
              <w:t xml:space="preserve"> attendus pour les objectifs spécifiques</w:t>
            </w:r>
          </w:p>
        </w:tc>
        <w:tc>
          <w:tcPr>
            <w:tcW w:w="1266" w:type="pct"/>
          </w:tcPr>
          <w:p w14:paraId="4DB20B02" w14:textId="77777777" w:rsidR="00134AEB" w:rsidRPr="002F7B72" w:rsidRDefault="002F4899" w:rsidP="00134AEB">
            <w:pPr>
              <w:jc w:val="left"/>
              <w:rPr>
                <w:lang w:val="fr-FR" w:bidi="ar-SA"/>
              </w:rPr>
            </w:pPr>
            <w:r>
              <w:rPr>
                <w:lang w:val="fr-FR" w:bidi="ar-SA"/>
              </w:rPr>
              <w:t xml:space="preserve">Activités </w:t>
            </w:r>
            <w:r w:rsidRPr="002F7B72">
              <w:rPr>
                <w:lang w:val="fr-FR" w:bidi="ar-SA"/>
              </w:rPr>
              <w:t>à mettre en œuvre pour</w:t>
            </w:r>
            <w:r>
              <w:rPr>
                <w:lang w:val="fr-FR" w:bidi="ar-SA"/>
              </w:rPr>
              <w:t xml:space="preserve"> </w:t>
            </w:r>
            <w:r w:rsidRPr="002F7B72">
              <w:rPr>
                <w:lang w:val="fr-FR" w:bidi="ar-SA"/>
              </w:rPr>
              <w:t>atteindre les résultats attendus</w:t>
            </w:r>
          </w:p>
        </w:tc>
      </w:tr>
      <w:tr w:rsidR="00134AEB" w:rsidRPr="002F7B72" w14:paraId="57969B69" w14:textId="77777777">
        <w:trPr>
          <w:trHeight w:val="654"/>
        </w:trPr>
        <w:tc>
          <w:tcPr>
            <w:tcW w:w="1218" w:type="pct"/>
            <w:vMerge w:val="restart"/>
            <w:vAlign w:val="center"/>
          </w:tcPr>
          <w:p w14:paraId="095D4A06" w14:textId="77777777" w:rsidR="00134AEB" w:rsidRPr="002F7B72" w:rsidRDefault="002F4899" w:rsidP="00134AEB">
            <w:pPr>
              <w:jc w:val="left"/>
              <w:rPr>
                <w:lang w:val="fr-FR" w:bidi="ar-SA"/>
              </w:rPr>
            </w:pPr>
            <w:r w:rsidRPr="002F7B72">
              <w:rPr>
                <w:lang w:val="fr-FR" w:bidi="ar-SA"/>
              </w:rPr>
              <w:t>Gérer de manière intégrée l’aménagement des zones inondables en région dakaroise</w:t>
            </w:r>
          </w:p>
        </w:tc>
        <w:tc>
          <w:tcPr>
            <w:tcW w:w="1298" w:type="pct"/>
            <w:tcBorders>
              <w:bottom w:val="nil"/>
            </w:tcBorders>
          </w:tcPr>
          <w:p w14:paraId="5AED8F6F" w14:textId="77777777" w:rsidR="00134AEB" w:rsidRPr="002F7B72" w:rsidRDefault="002F4899" w:rsidP="00134AEB">
            <w:pPr>
              <w:jc w:val="left"/>
              <w:rPr>
                <w:lang w:val="fr-FR" w:bidi="ar-SA"/>
              </w:rPr>
            </w:pPr>
            <w:r>
              <w:rPr>
                <w:lang w:val="fr-FR" w:bidi="ar-SA"/>
              </w:rPr>
              <w:t>Meilleures implications :</w:t>
            </w:r>
          </w:p>
        </w:tc>
        <w:tc>
          <w:tcPr>
            <w:tcW w:w="1218" w:type="pct"/>
            <w:tcBorders>
              <w:bottom w:val="nil"/>
            </w:tcBorders>
          </w:tcPr>
          <w:p w14:paraId="66A48B8F" w14:textId="77777777" w:rsidR="00134AEB" w:rsidRPr="002F7B72" w:rsidRDefault="00134AEB" w:rsidP="00134AEB">
            <w:pPr>
              <w:jc w:val="left"/>
              <w:rPr>
                <w:lang w:val="fr-FR" w:bidi="ar-SA"/>
              </w:rPr>
            </w:pPr>
          </w:p>
        </w:tc>
        <w:tc>
          <w:tcPr>
            <w:tcW w:w="1266" w:type="pct"/>
            <w:tcBorders>
              <w:bottom w:val="nil"/>
            </w:tcBorders>
          </w:tcPr>
          <w:p w14:paraId="518ADEEA" w14:textId="77777777" w:rsidR="00134AEB" w:rsidRPr="002F7B72" w:rsidRDefault="00134AEB" w:rsidP="00134AEB">
            <w:pPr>
              <w:jc w:val="left"/>
              <w:rPr>
                <w:lang w:val="fr-FR" w:bidi="ar-SA"/>
              </w:rPr>
            </w:pPr>
          </w:p>
        </w:tc>
      </w:tr>
      <w:tr w:rsidR="00134AEB" w:rsidRPr="002F7B72" w14:paraId="051F4485" w14:textId="77777777">
        <w:trPr>
          <w:trHeight w:val="653"/>
        </w:trPr>
        <w:tc>
          <w:tcPr>
            <w:tcW w:w="1218" w:type="pct"/>
            <w:vMerge/>
          </w:tcPr>
          <w:p w14:paraId="47D4F445" w14:textId="77777777" w:rsidR="00134AEB" w:rsidRPr="002F7B72" w:rsidRDefault="00134AEB" w:rsidP="00134AEB">
            <w:pPr>
              <w:jc w:val="left"/>
              <w:rPr>
                <w:lang w:val="fr-FR"/>
              </w:rPr>
            </w:pPr>
          </w:p>
        </w:tc>
        <w:tc>
          <w:tcPr>
            <w:tcW w:w="1298" w:type="pct"/>
            <w:tcBorders>
              <w:top w:val="nil"/>
              <w:bottom w:val="nil"/>
            </w:tcBorders>
          </w:tcPr>
          <w:p w14:paraId="4FABCED6" w14:textId="77777777" w:rsidR="00134AEB" w:rsidRDefault="002F4899" w:rsidP="00134AEB">
            <w:pPr>
              <w:jc w:val="left"/>
              <w:rPr>
                <w:lang w:val="fr-FR" w:bidi="ar-SA"/>
              </w:rPr>
            </w:pPr>
            <w:r>
              <w:rPr>
                <w:lang w:val="fr-FR" w:bidi="ar-SA"/>
              </w:rPr>
              <w:t xml:space="preserve">  - d</w:t>
            </w:r>
            <w:r w:rsidRPr="002F7B72">
              <w:rPr>
                <w:lang w:val="fr-FR" w:bidi="ar-SA"/>
              </w:rPr>
              <w:t>es collectivités locales</w:t>
            </w:r>
          </w:p>
        </w:tc>
        <w:tc>
          <w:tcPr>
            <w:tcW w:w="1218" w:type="pct"/>
            <w:tcBorders>
              <w:top w:val="nil"/>
              <w:bottom w:val="nil"/>
            </w:tcBorders>
          </w:tcPr>
          <w:p w14:paraId="0D2AC46F" w14:textId="77777777" w:rsidR="00134AEB" w:rsidRDefault="002F4899" w:rsidP="00134AEB">
            <w:pPr>
              <w:jc w:val="left"/>
              <w:rPr>
                <w:lang w:val="fr-FR" w:bidi="ar-SA"/>
              </w:rPr>
            </w:pPr>
            <w:r w:rsidRPr="002F7B72">
              <w:rPr>
                <w:lang w:val="fr-FR" w:bidi="ar-SA"/>
              </w:rPr>
              <w:t>- appropriation du projet</w:t>
            </w:r>
          </w:p>
        </w:tc>
        <w:tc>
          <w:tcPr>
            <w:tcW w:w="1266" w:type="pct"/>
            <w:vMerge w:val="restart"/>
            <w:tcBorders>
              <w:top w:val="nil"/>
            </w:tcBorders>
          </w:tcPr>
          <w:p w14:paraId="3CBE7DE3" w14:textId="77777777" w:rsidR="00134AEB" w:rsidRPr="002F7B72" w:rsidRDefault="002F4899" w:rsidP="00134AEB">
            <w:pPr>
              <w:jc w:val="left"/>
              <w:rPr>
                <w:lang w:val="fr-FR" w:bidi="ar-SA"/>
              </w:rPr>
            </w:pPr>
            <w:r w:rsidRPr="002F7B72">
              <w:rPr>
                <w:lang w:val="fr-FR" w:bidi="ar-SA"/>
              </w:rPr>
              <w:t>IEC (???)</w:t>
            </w:r>
          </w:p>
          <w:p w14:paraId="72F043B4" w14:textId="77777777" w:rsidR="00134AEB" w:rsidRPr="002F7B72" w:rsidRDefault="002F4899" w:rsidP="00134AEB">
            <w:pPr>
              <w:jc w:val="left"/>
              <w:rPr>
                <w:lang w:val="fr-FR" w:bidi="ar-SA"/>
              </w:rPr>
            </w:pPr>
            <w:r w:rsidRPr="002F7B72">
              <w:rPr>
                <w:lang w:val="fr-FR" w:bidi="ar-SA"/>
              </w:rPr>
              <w:t>Organiser les populations</w:t>
            </w:r>
          </w:p>
          <w:p w14:paraId="06625338" w14:textId="77777777" w:rsidR="00134AEB" w:rsidRPr="002F7B72" w:rsidRDefault="002F4899" w:rsidP="00134AEB">
            <w:pPr>
              <w:jc w:val="left"/>
              <w:rPr>
                <w:lang w:val="fr-FR"/>
              </w:rPr>
            </w:pPr>
            <w:r w:rsidRPr="002F7B72">
              <w:rPr>
                <w:lang w:val="fr-FR" w:bidi="ar-SA"/>
              </w:rPr>
              <w:t>Motiver les collectivités locales</w:t>
            </w:r>
          </w:p>
        </w:tc>
      </w:tr>
      <w:tr w:rsidR="00134AEB" w:rsidRPr="002F7B72" w14:paraId="10833263" w14:textId="77777777">
        <w:trPr>
          <w:trHeight w:val="653"/>
        </w:trPr>
        <w:tc>
          <w:tcPr>
            <w:tcW w:w="1218" w:type="pct"/>
            <w:vMerge/>
          </w:tcPr>
          <w:p w14:paraId="1B944622" w14:textId="77777777" w:rsidR="00134AEB" w:rsidRPr="002F7B72" w:rsidRDefault="00134AEB" w:rsidP="00134AEB">
            <w:pPr>
              <w:jc w:val="left"/>
              <w:rPr>
                <w:lang w:val="fr-FR"/>
              </w:rPr>
            </w:pPr>
          </w:p>
        </w:tc>
        <w:tc>
          <w:tcPr>
            <w:tcW w:w="1298" w:type="pct"/>
            <w:tcBorders>
              <w:top w:val="nil"/>
            </w:tcBorders>
          </w:tcPr>
          <w:p w14:paraId="22535973" w14:textId="77777777" w:rsidR="00134AEB" w:rsidRDefault="002F4899" w:rsidP="00134AEB">
            <w:pPr>
              <w:jc w:val="left"/>
              <w:rPr>
                <w:lang w:val="fr-FR" w:bidi="ar-SA"/>
              </w:rPr>
            </w:pPr>
            <w:r>
              <w:rPr>
                <w:lang w:val="fr-FR" w:bidi="ar-SA"/>
              </w:rPr>
              <w:t xml:space="preserve">  - d</w:t>
            </w:r>
            <w:r w:rsidRPr="002F7B72">
              <w:rPr>
                <w:lang w:val="fr-FR" w:bidi="ar-SA"/>
              </w:rPr>
              <w:t>es populations</w:t>
            </w:r>
          </w:p>
        </w:tc>
        <w:tc>
          <w:tcPr>
            <w:tcW w:w="1218" w:type="pct"/>
            <w:tcBorders>
              <w:top w:val="nil"/>
            </w:tcBorders>
          </w:tcPr>
          <w:p w14:paraId="729B551C" w14:textId="77777777" w:rsidR="00134AEB" w:rsidRDefault="002F4899" w:rsidP="00134AEB">
            <w:pPr>
              <w:jc w:val="left"/>
              <w:rPr>
                <w:lang w:val="fr-FR"/>
              </w:rPr>
            </w:pPr>
            <w:r w:rsidRPr="002F7B72">
              <w:rPr>
                <w:lang w:val="fr-FR" w:bidi="ar-SA"/>
              </w:rPr>
              <w:t>- acceptabilité sociale</w:t>
            </w:r>
          </w:p>
        </w:tc>
        <w:tc>
          <w:tcPr>
            <w:tcW w:w="1266" w:type="pct"/>
            <w:vMerge/>
          </w:tcPr>
          <w:p w14:paraId="4C1D0630" w14:textId="77777777" w:rsidR="00134AEB" w:rsidRPr="002F7B72" w:rsidRDefault="00134AEB" w:rsidP="00134AEB">
            <w:pPr>
              <w:jc w:val="left"/>
              <w:rPr>
                <w:lang w:val="fr-FR"/>
              </w:rPr>
            </w:pPr>
          </w:p>
        </w:tc>
      </w:tr>
      <w:tr w:rsidR="00134AEB" w:rsidRPr="002F7B72" w14:paraId="756A1457" w14:textId="77777777">
        <w:trPr>
          <w:trHeight w:val="850"/>
        </w:trPr>
        <w:tc>
          <w:tcPr>
            <w:tcW w:w="1218" w:type="pct"/>
            <w:vMerge/>
          </w:tcPr>
          <w:p w14:paraId="1430B65E" w14:textId="77777777" w:rsidR="00134AEB" w:rsidRPr="002F7B72" w:rsidRDefault="00134AEB" w:rsidP="00134AEB">
            <w:pPr>
              <w:jc w:val="left"/>
              <w:rPr>
                <w:lang w:val="fr-FR"/>
              </w:rPr>
            </w:pPr>
          </w:p>
        </w:tc>
        <w:tc>
          <w:tcPr>
            <w:tcW w:w="1298" w:type="pct"/>
          </w:tcPr>
          <w:p w14:paraId="2BD0E2AE" w14:textId="77777777" w:rsidR="00134AEB" w:rsidRDefault="002F4899" w:rsidP="00134AEB">
            <w:pPr>
              <w:jc w:val="left"/>
              <w:rPr>
                <w:lang w:val="fr-FR"/>
              </w:rPr>
            </w:pPr>
            <w:r w:rsidRPr="002F7B72">
              <w:rPr>
                <w:lang w:val="fr-FR" w:bidi="ar-SA"/>
              </w:rPr>
              <w:t>Inciter à la reprise des pompages de la nappe</w:t>
            </w:r>
          </w:p>
        </w:tc>
        <w:tc>
          <w:tcPr>
            <w:tcW w:w="1218" w:type="pct"/>
          </w:tcPr>
          <w:p w14:paraId="0794FF56" w14:textId="77777777" w:rsidR="00134AEB" w:rsidRPr="002F7B72" w:rsidRDefault="002F4899" w:rsidP="00134AEB">
            <w:pPr>
              <w:jc w:val="left"/>
              <w:rPr>
                <w:lang w:val="fr-FR" w:bidi="ar-SA"/>
              </w:rPr>
            </w:pPr>
            <w:r w:rsidRPr="002F7B72">
              <w:rPr>
                <w:lang w:val="fr-FR" w:bidi="ar-SA"/>
              </w:rPr>
              <w:t>Nappe rabattue</w:t>
            </w:r>
          </w:p>
        </w:tc>
        <w:tc>
          <w:tcPr>
            <w:tcW w:w="1266" w:type="pct"/>
          </w:tcPr>
          <w:p w14:paraId="7A143CB6" w14:textId="77777777" w:rsidR="00134AEB" w:rsidRPr="002F7B72" w:rsidRDefault="002F4899" w:rsidP="00134AEB">
            <w:pPr>
              <w:jc w:val="left"/>
              <w:rPr>
                <w:lang w:val="fr-FR"/>
              </w:rPr>
            </w:pPr>
            <w:r w:rsidRPr="002F7B72">
              <w:rPr>
                <w:lang w:val="fr-FR" w:bidi="ar-SA"/>
              </w:rPr>
              <w:t>Développer une campagne de plaidoyer</w:t>
            </w:r>
          </w:p>
        </w:tc>
      </w:tr>
      <w:tr w:rsidR="00134AEB" w:rsidRPr="002F7B72" w14:paraId="295E5CF4" w14:textId="77777777">
        <w:trPr>
          <w:trHeight w:val="1982"/>
        </w:trPr>
        <w:tc>
          <w:tcPr>
            <w:tcW w:w="1218" w:type="pct"/>
            <w:vMerge/>
          </w:tcPr>
          <w:p w14:paraId="019B4220" w14:textId="77777777" w:rsidR="00134AEB" w:rsidRPr="002F7B72" w:rsidRDefault="00134AEB" w:rsidP="00134AEB">
            <w:pPr>
              <w:jc w:val="left"/>
              <w:rPr>
                <w:lang w:val="fr-FR"/>
              </w:rPr>
            </w:pPr>
          </w:p>
        </w:tc>
        <w:tc>
          <w:tcPr>
            <w:tcW w:w="1298" w:type="pct"/>
          </w:tcPr>
          <w:p w14:paraId="3C44641F" w14:textId="77777777" w:rsidR="00134AEB" w:rsidRDefault="002F4899" w:rsidP="00134AEB">
            <w:pPr>
              <w:jc w:val="left"/>
              <w:rPr>
                <w:lang w:val="fr-FR"/>
              </w:rPr>
            </w:pPr>
            <w:r w:rsidRPr="002F7B72">
              <w:rPr>
                <w:lang w:val="fr-FR" w:bidi="ar-SA"/>
              </w:rPr>
              <w:t>Elargir les plateformes de concertation nationale et d’action locale</w:t>
            </w:r>
          </w:p>
        </w:tc>
        <w:tc>
          <w:tcPr>
            <w:tcW w:w="1218" w:type="pct"/>
          </w:tcPr>
          <w:p w14:paraId="26C1D055" w14:textId="77777777" w:rsidR="00134AEB" w:rsidRPr="002F7B72" w:rsidRDefault="00134AEB" w:rsidP="00134AEB">
            <w:pPr>
              <w:jc w:val="left"/>
              <w:rPr>
                <w:lang w:val="fr-FR"/>
              </w:rPr>
            </w:pPr>
          </w:p>
        </w:tc>
        <w:tc>
          <w:tcPr>
            <w:tcW w:w="1266" w:type="pct"/>
          </w:tcPr>
          <w:p w14:paraId="74620E5D" w14:textId="77777777" w:rsidR="00134AEB" w:rsidRPr="002F7B72" w:rsidRDefault="002F4899" w:rsidP="00134AEB">
            <w:pPr>
              <w:jc w:val="left"/>
              <w:rPr>
                <w:lang w:val="fr-FR" w:bidi="ar-SA"/>
              </w:rPr>
            </w:pPr>
            <w:r w:rsidRPr="002F7B72">
              <w:rPr>
                <w:lang w:val="fr-FR" w:bidi="ar-SA"/>
              </w:rPr>
              <w:t>Renforcer les capacités des plateformes existantes et création de nouvelles</w:t>
            </w:r>
          </w:p>
          <w:p w14:paraId="70CDFC8B" w14:textId="77777777" w:rsidR="00134AEB" w:rsidRPr="002F7B72" w:rsidRDefault="002F4899" w:rsidP="00134AEB">
            <w:pPr>
              <w:jc w:val="left"/>
              <w:rPr>
                <w:lang w:val="fr-FR"/>
              </w:rPr>
            </w:pPr>
            <w:r w:rsidRPr="002F7B72">
              <w:rPr>
                <w:lang w:val="fr-FR" w:bidi="ar-SA"/>
              </w:rPr>
              <w:t>Diffuser les projets</w:t>
            </w:r>
          </w:p>
        </w:tc>
      </w:tr>
      <w:tr w:rsidR="00134AEB" w:rsidRPr="002F7B72" w14:paraId="0810B4C5" w14:textId="77777777">
        <w:trPr>
          <w:trHeight w:val="834"/>
        </w:trPr>
        <w:tc>
          <w:tcPr>
            <w:tcW w:w="1218" w:type="pct"/>
            <w:vMerge/>
          </w:tcPr>
          <w:p w14:paraId="2420CB3E" w14:textId="77777777" w:rsidR="00134AEB" w:rsidRPr="002F7B72" w:rsidRDefault="00134AEB" w:rsidP="00134AEB">
            <w:pPr>
              <w:jc w:val="left"/>
              <w:rPr>
                <w:lang w:val="fr-FR"/>
              </w:rPr>
            </w:pPr>
          </w:p>
        </w:tc>
        <w:tc>
          <w:tcPr>
            <w:tcW w:w="1298" w:type="pct"/>
          </w:tcPr>
          <w:p w14:paraId="1921D1C2" w14:textId="77777777" w:rsidR="00134AEB" w:rsidRDefault="002F4899" w:rsidP="00134AEB">
            <w:pPr>
              <w:jc w:val="left"/>
              <w:rPr>
                <w:lang w:val="fr-FR"/>
              </w:rPr>
            </w:pPr>
            <w:r w:rsidRPr="002F7B72">
              <w:rPr>
                <w:lang w:val="fr-FR" w:bidi="ar-SA"/>
              </w:rPr>
              <w:t>Renforcer le réseau hydrographique</w:t>
            </w:r>
          </w:p>
        </w:tc>
        <w:tc>
          <w:tcPr>
            <w:tcW w:w="1218" w:type="pct"/>
          </w:tcPr>
          <w:p w14:paraId="4178B6D9" w14:textId="77777777" w:rsidR="00134AEB" w:rsidRPr="002F7B72" w:rsidRDefault="002F4899" w:rsidP="00134AEB">
            <w:pPr>
              <w:jc w:val="left"/>
              <w:rPr>
                <w:lang w:val="fr-FR"/>
              </w:rPr>
            </w:pPr>
            <w:r w:rsidRPr="002F7B72">
              <w:rPr>
                <w:lang w:val="fr-FR" w:bidi="ar-SA"/>
              </w:rPr>
              <w:t>Ecoulement naturel des eaux facilité</w:t>
            </w:r>
          </w:p>
        </w:tc>
        <w:tc>
          <w:tcPr>
            <w:tcW w:w="1266" w:type="pct"/>
          </w:tcPr>
          <w:p w14:paraId="4F0B8596" w14:textId="77777777" w:rsidR="00134AEB" w:rsidRPr="002F7B72" w:rsidRDefault="00134AEB" w:rsidP="00134AEB">
            <w:pPr>
              <w:jc w:val="left"/>
              <w:rPr>
                <w:lang w:val="fr-FR"/>
              </w:rPr>
            </w:pPr>
          </w:p>
        </w:tc>
      </w:tr>
    </w:tbl>
    <w:p w14:paraId="03F3A4EA" w14:textId="77777777" w:rsidR="00134AEB" w:rsidRPr="002F7B72" w:rsidRDefault="00134AEB" w:rsidP="00134AEB">
      <w:pPr>
        <w:rPr>
          <w:b/>
          <w:bCs/>
          <w:lang w:val="fr-FR"/>
        </w:rPr>
      </w:pPr>
    </w:p>
    <w:p w14:paraId="350A5317" w14:textId="77777777" w:rsidR="00134AEB" w:rsidRPr="002F7B72" w:rsidRDefault="002F4899" w:rsidP="00134AEB">
      <w:pPr>
        <w:rPr>
          <w:bCs/>
          <w:lang w:val="fr-FR"/>
        </w:rPr>
      </w:pPr>
      <w:r w:rsidRPr="002F7B72">
        <w:rPr>
          <w:bCs/>
          <w:lang w:val="fr-FR"/>
        </w:rPr>
        <w:t xml:space="preserve">Les tableaux ci-dessus reprennent le travail de l’atelier. Pour une meilleure compréhension des résultats, il est important de revenir sur les points qui ont été largement discutés. </w:t>
      </w:r>
    </w:p>
    <w:p w14:paraId="68226807" w14:textId="77777777" w:rsidR="00B74568" w:rsidRDefault="002F4899" w:rsidP="00B74568">
      <w:pPr>
        <w:rPr>
          <w:bCs/>
          <w:lang w:val="fr-FR"/>
        </w:rPr>
      </w:pPr>
      <w:r>
        <w:rPr>
          <w:bCs/>
          <w:lang w:val="fr-FR"/>
        </w:rPr>
        <w:t>Le</w:t>
      </w:r>
      <w:r w:rsidRPr="002F7B72">
        <w:rPr>
          <w:bCs/>
          <w:lang w:val="fr-FR"/>
        </w:rPr>
        <w:t xml:space="preserve"> rôle des collectivités locales dans l’aménagement des territoires inondés</w:t>
      </w:r>
      <w:r>
        <w:rPr>
          <w:bCs/>
          <w:lang w:val="fr-FR"/>
        </w:rPr>
        <w:t xml:space="preserve"> a été un point central de discussion</w:t>
      </w:r>
      <w:r w:rsidRPr="002F7B72">
        <w:rPr>
          <w:bCs/>
          <w:lang w:val="fr-FR"/>
        </w:rPr>
        <w:t xml:space="preserve">. </w:t>
      </w:r>
      <w:r>
        <w:rPr>
          <w:bCs/>
          <w:lang w:val="fr-FR"/>
        </w:rPr>
        <w:t xml:space="preserve">Plusieurs projets émanant généralement de </w:t>
      </w:r>
      <w:r w:rsidRPr="002F7B72">
        <w:rPr>
          <w:bCs/>
          <w:lang w:val="fr-FR"/>
        </w:rPr>
        <w:t xml:space="preserve">l’Etat </w:t>
      </w:r>
      <w:r>
        <w:rPr>
          <w:bCs/>
          <w:lang w:val="fr-FR"/>
        </w:rPr>
        <w:t>ou</w:t>
      </w:r>
      <w:r w:rsidRPr="002F7B72">
        <w:rPr>
          <w:bCs/>
          <w:lang w:val="fr-FR"/>
        </w:rPr>
        <w:t xml:space="preserve"> de la Société Civile </w:t>
      </w:r>
      <w:r>
        <w:rPr>
          <w:bCs/>
          <w:lang w:val="fr-FR"/>
        </w:rPr>
        <w:t>se retrouvent sur le territoire des</w:t>
      </w:r>
      <w:r w:rsidRPr="002F7B72">
        <w:rPr>
          <w:bCs/>
          <w:lang w:val="fr-FR"/>
        </w:rPr>
        <w:t xml:space="preserve"> communes</w:t>
      </w:r>
      <w:r>
        <w:rPr>
          <w:bCs/>
          <w:lang w:val="fr-FR"/>
        </w:rPr>
        <w:t>.</w:t>
      </w:r>
      <w:r w:rsidRPr="002F7B72">
        <w:rPr>
          <w:bCs/>
          <w:lang w:val="fr-FR"/>
        </w:rPr>
        <w:t xml:space="preserve"> </w:t>
      </w:r>
      <w:r>
        <w:rPr>
          <w:bCs/>
          <w:lang w:val="fr-FR"/>
        </w:rPr>
        <w:t>L</w:t>
      </w:r>
      <w:r w:rsidRPr="002F7B72">
        <w:rPr>
          <w:bCs/>
          <w:lang w:val="fr-FR"/>
        </w:rPr>
        <w:t xml:space="preserve">es résultats mitigés </w:t>
      </w:r>
      <w:r>
        <w:rPr>
          <w:bCs/>
          <w:lang w:val="fr-FR"/>
        </w:rPr>
        <w:t xml:space="preserve">enregistrés par ces projets pourraient être attribués </w:t>
      </w:r>
      <w:r w:rsidRPr="002F7B72">
        <w:rPr>
          <w:bCs/>
          <w:lang w:val="fr-FR"/>
        </w:rPr>
        <w:t xml:space="preserve">à un manque de lien et de collaboration entre les deux échelles. Ainsi, l’atelier a mis l’accent sur l’importance du renforcement des collectivités locales </w:t>
      </w:r>
      <w:r>
        <w:rPr>
          <w:bCs/>
          <w:lang w:val="fr-FR"/>
        </w:rPr>
        <w:t>en vue d’un</w:t>
      </w:r>
      <w:r w:rsidRPr="002F7B72">
        <w:rPr>
          <w:bCs/>
          <w:lang w:val="fr-FR"/>
        </w:rPr>
        <w:t xml:space="preserve"> aménagement des territoires inondés</w:t>
      </w:r>
      <w:r>
        <w:rPr>
          <w:bCs/>
          <w:lang w:val="fr-FR"/>
        </w:rPr>
        <w:t>.</w:t>
      </w:r>
    </w:p>
    <w:p w14:paraId="0AFDCA1C" w14:textId="77777777" w:rsidR="00134AEB" w:rsidRPr="002F7B72" w:rsidRDefault="007B1B81" w:rsidP="00B74568">
      <w:pPr>
        <w:rPr>
          <w:bCs/>
          <w:lang w:val="fr-FR"/>
        </w:rPr>
      </w:pPr>
      <w:r w:rsidRPr="007B1B81">
        <w:rPr>
          <w:bCs/>
          <w:lang w:val="fr-FR"/>
        </w:rPr>
        <w:t>Dans la même optique, l’objectif spécifique concernant le renforcement des plateformes de concertation nationale et d’action locale met l’accent sur le fait que les solutions doivent être débattues à grande échelle (régionale ou nationale) pour une meilleure mise en commun des expériences de chacun des acteurs mais que les actions doivent être développées à l’échelle locale pour une réponse de proximité correspondant réellement aux besoins des populations.</w:t>
      </w:r>
    </w:p>
    <w:p w14:paraId="453F476C" w14:textId="77777777" w:rsidR="00134AEB" w:rsidRPr="00135EDE" w:rsidRDefault="002F4899" w:rsidP="00134AEB">
      <w:pPr>
        <w:rPr>
          <w:bCs/>
          <w:lang w:val="fr-FR"/>
        </w:rPr>
      </w:pPr>
      <w:r w:rsidRPr="002F7B72">
        <w:rPr>
          <w:bCs/>
          <w:lang w:val="fr-FR"/>
        </w:rPr>
        <w:t xml:space="preserve">Afin de favoriser une synergie d’actions, il semble opportun d’œuvrer vers une </w:t>
      </w:r>
      <w:r w:rsidRPr="002F7B72">
        <w:rPr>
          <w:b/>
          <w:lang w:val="fr-FR"/>
        </w:rPr>
        <w:t>APPROCHE INTEGREE</w:t>
      </w:r>
      <w:r>
        <w:rPr>
          <w:b/>
          <w:lang w:val="fr-FR"/>
        </w:rPr>
        <w:t xml:space="preserve"> </w:t>
      </w:r>
      <w:r w:rsidRPr="002F7B72">
        <w:rPr>
          <w:b/>
          <w:lang w:val="fr-FR"/>
        </w:rPr>
        <w:t>D’AMENAGEMENT DE LA ZONE DE PIKINE – GUEDIAWAYE IRREGULIER.</w:t>
      </w:r>
      <w:r w:rsidRPr="002F7B72">
        <w:rPr>
          <w:bCs/>
          <w:lang w:val="fr-FR"/>
        </w:rPr>
        <w:t xml:space="preserve"> </w:t>
      </w:r>
    </w:p>
    <w:p w14:paraId="27A3DD5E" w14:textId="77777777" w:rsidR="00134AEB" w:rsidRPr="002F7B72" w:rsidRDefault="002F4899" w:rsidP="00134AEB">
      <w:pPr>
        <w:rPr>
          <w:lang w:val="fr-FR"/>
        </w:rPr>
      </w:pPr>
      <w:r w:rsidRPr="002F7B72">
        <w:rPr>
          <w:lang w:val="fr-FR"/>
        </w:rPr>
        <w:br w:type="page"/>
      </w:r>
    </w:p>
    <w:p w14:paraId="54701E89" w14:textId="77777777" w:rsidR="00134AEB" w:rsidRPr="00B61E9E" w:rsidRDefault="002F4899" w:rsidP="00B74568">
      <w:pPr>
        <w:pStyle w:val="Titre1"/>
        <w:rPr>
          <w:b/>
          <w:bCs w:val="0"/>
          <w:lang w:val="fr-FR"/>
        </w:rPr>
      </w:pPr>
      <w:bookmarkStart w:id="45" w:name="_Toc318652639"/>
      <w:r w:rsidRPr="00B61E9E">
        <w:rPr>
          <w:b/>
          <w:bCs w:val="0"/>
          <w:lang w:val="fr-FR"/>
        </w:rPr>
        <w:t>Cadre Régional de Concertation et d’Intégration pour la mitigation des inondations dans la région de Dakar</w:t>
      </w:r>
      <w:bookmarkEnd w:id="45"/>
    </w:p>
    <w:p w14:paraId="6C50613B" w14:textId="77777777" w:rsidR="00134AEB" w:rsidRPr="002F7B72" w:rsidRDefault="002F4899" w:rsidP="00134AEB">
      <w:pPr>
        <w:rPr>
          <w:lang w:val="fr-FR"/>
        </w:rPr>
      </w:pPr>
      <w:r w:rsidRPr="002F7B72">
        <w:rPr>
          <w:lang w:val="fr-FR"/>
        </w:rPr>
        <w:t>Le cadre régional de concertation et d’intégration pour la mitigation des inondations de Dakar</w:t>
      </w:r>
      <w:r>
        <w:rPr>
          <w:lang w:val="fr-FR"/>
        </w:rPr>
        <w:t xml:space="preserve"> (CRC2I)</w:t>
      </w:r>
      <w:r w:rsidRPr="002F7B72">
        <w:rPr>
          <w:lang w:val="fr-FR"/>
        </w:rPr>
        <w:t xml:space="preserve"> vise à mettre en œuvre les conclusions du séminaire et à réunir régulièrement les collectivités locales, les acteurs étatiques, les représentants des populations, de la coopération et de la recherche afin d’encourager les synergies entre les initiatives visant à résoudre le problème des inondations de l’agglomération de Dakar. Le Conseil régional, par le transfert et le partage de compétences que lui assigne la décentralisation a un rôle majeur à jouer dans la gestion des inondations et est en mesure de porter un tel cadre. A travers cette plateforme, le Conseil Régional pourrait également assurer une intercommunalité dans la</w:t>
      </w:r>
      <w:r w:rsidR="001C5FD5">
        <w:rPr>
          <w:lang w:val="fr-FR"/>
        </w:rPr>
        <w:t xml:space="preserve"> </w:t>
      </w:r>
      <w:r w:rsidRPr="002F7B72">
        <w:rPr>
          <w:lang w:val="fr-FR"/>
        </w:rPr>
        <w:t>gestion des inondations.</w:t>
      </w:r>
    </w:p>
    <w:p w14:paraId="62AF111D" w14:textId="77777777" w:rsidR="00134AEB" w:rsidRPr="002F7B72" w:rsidRDefault="002F4899" w:rsidP="00134AEB">
      <w:pPr>
        <w:rPr>
          <w:lang w:val="fr-FR"/>
        </w:rPr>
      </w:pPr>
      <w:r w:rsidRPr="002F7B72">
        <w:rPr>
          <w:lang w:val="fr-FR"/>
        </w:rPr>
        <w:t>De nombreux cadres de concertation existent déjà (national, régional, locaux) mais sont peu fonctionnels et peu suivis d’effets du fait de leur manque de moyens et de structures inadéquates. Exemples : comité national de lutte contre les inondations ; cadre régional de concertation regroupant les collectivités locales et sous l’égide du conseil régional de Dakar ; Plateformes d’inondations mises en place par EVE ; Collectifs d’associations, etc…</w:t>
      </w:r>
    </w:p>
    <w:p w14:paraId="713068F6" w14:textId="77777777" w:rsidR="00134AEB" w:rsidRPr="002F7B72" w:rsidRDefault="002F4899" w:rsidP="00134AEB">
      <w:pPr>
        <w:rPr>
          <w:lang w:val="fr-FR"/>
        </w:rPr>
      </w:pPr>
      <w:r w:rsidRPr="002F7B72">
        <w:rPr>
          <w:lang w:val="fr-FR"/>
        </w:rPr>
        <w:t>Ce cadre se devra d’être différent et non une répétition de ce qui s’est fait jusqu’ à présent. Il visera avant tout l’échange et le partage entre ses membres dans le but de favoriser les synergies nécessaires aux projets actuellement en cours et éviter la reproduction des erreurs du passé. En ce sens, il ne visera pas l’élaboration de nouveaux projets.</w:t>
      </w:r>
    </w:p>
    <w:p w14:paraId="6937A6FE" w14:textId="77777777" w:rsidR="00134AEB" w:rsidRPr="002F7B72" w:rsidRDefault="002F4899" w:rsidP="00134AEB">
      <w:pPr>
        <w:rPr>
          <w:lang w:val="fr-FR"/>
        </w:rPr>
      </w:pPr>
      <w:r w:rsidRPr="002F7B72">
        <w:rPr>
          <w:lang w:val="fr-FR"/>
        </w:rPr>
        <w:t>Si le cadre de concertation est initié et hébergé par le conseil Régional, il n’en reste pas moins une structure commune à tous les membres auxquels incombera la tache de l’animer, le faire vivre et dont dépendra le succès.</w:t>
      </w:r>
    </w:p>
    <w:p w14:paraId="170E4168" w14:textId="77777777" w:rsidR="00134AEB" w:rsidRPr="00A76178" w:rsidRDefault="002F4899" w:rsidP="00134AEB">
      <w:pPr>
        <w:pStyle w:val="Titre2"/>
        <w:rPr>
          <w:lang w:val="fr-FR"/>
        </w:rPr>
      </w:pPr>
      <w:bookmarkStart w:id="46" w:name="_Toc318652640"/>
      <w:r w:rsidRPr="002F7B72">
        <w:rPr>
          <w:lang w:val="fr-FR"/>
        </w:rPr>
        <w:t>Atelier 1 : Composition du cadre de concertation et représentativité</w:t>
      </w:r>
      <w:bookmarkEnd w:id="46"/>
    </w:p>
    <w:p w14:paraId="18EFF22C" w14:textId="77777777" w:rsidR="00134AEB" w:rsidRPr="002F7B72" w:rsidRDefault="002F4899" w:rsidP="00134AEB">
      <w:pPr>
        <w:rPr>
          <w:lang w:val="fr-FR"/>
        </w:rPr>
      </w:pPr>
      <w:r w:rsidRPr="00A76178">
        <w:rPr>
          <w:u w:val="single"/>
          <w:lang w:val="fr-FR"/>
        </w:rPr>
        <w:t>Facilitateur </w:t>
      </w:r>
      <w:r w:rsidRPr="002F7B72">
        <w:rPr>
          <w:b/>
          <w:lang w:val="fr-FR"/>
        </w:rPr>
        <w:t xml:space="preserve">: </w:t>
      </w:r>
      <w:r w:rsidRPr="002F7B72">
        <w:rPr>
          <w:lang w:val="fr-FR"/>
        </w:rPr>
        <w:t>Abdou Diouf, EVE</w:t>
      </w:r>
    </w:p>
    <w:p w14:paraId="482A4F16" w14:textId="77777777" w:rsidR="00134AEB" w:rsidRPr="002F7B72" w:rsidRDefault="002F4899" w:rsidP="00134AEB">
      <w:pPr>
        <w:rPr>
          <w:b/>
          <w:lang w:val="fr-FR"/>
        </w:rPr>
      </w:pPr>
      <w:r w:rsidRPr="002F7B72">
        <w:rPr>
          <w:b/>
          <w:lang w:val="fr-FR"/>
        </w:rPr>
        <w:t>Quelle composition du cadre de concertation pour une large représentativité?</w:t>
      </w:r>
    </w:p>
    <w:p w14:paraId="1A28D550" w14:textId="77777777" w:rsidR="00134AEB" w:rsidRPr="002F7B72" w:rsidRDefault="00134AEB" w:rsidP="00134AEB">
      <w:pPr>
        <w:rPr>
          <w:lang w:val="fr-FR"/>
        </w:rPr>
      </w:pPr>
    </w:p>
    <w:p w14:paraId="2B8C1B21" w14:textId="77777777" w:rsidR="00134AEB" w:rsidRPr="002F7B72" w:rsidRDefault="002F4899" w:rsidP="00134AEB">
      <w:pPr>
        <w:rPr>
          <w:lang w:val="fr-FR"/>
        </w:rPr>
      </w:pPr>
      <w:r w:rsidRPr="002F7B72">
        <w:rPr>
          <w:lang w:val="fr-FR"/>
        </w:rPr>
        <w:t>Lors des ateliers précédents, des collaborations et des synergies possibles entre les actions et les acteurs ayant une influence dans la lutte contre les inondations en région de Dakar ont été identifiées. L’objectif de cet atelier est de définir les modalités d’un cadre de concertation favorisant les synergies entre les acteurs et les initiatives pour un traitement efficace du problème des inondations. Ce groupe discutera et définira une trame pour la composition et la représentativité de ce cadre.</w:t>
      </w:r>
    </w:p>
    <w:p w14:paraId="38F99C40" w14:textId="77777777" w:rsidR="00134AEB" w:rsidRPr="002F7B72" w:rsidRDefault="002F4899" w:rsidP="00134AEB">
      <w:pPr>
        <w:rPr>
          <w:lang w:val="fr-FR"/>
        </w:rPr>
      </w:pPr>
      <w:r w:rsidRPr="002F7B72">
        <w:rPr>
          <w:lang w:val="fr-FR"/>
        </w:rPr>
        <w:t>L’atelier a permis de dégager en filigrane, le profil des membres du cadre de concertation. En effet, est membre de ce cadre, toute organisation active dans la gestion des inondations, toute organisation impactée directement ou indirectement par les inondations ou tout projet ayant un impact dans la lutte contre les inondations. Les acteurs suivants ont été identifiés comme membres potentiels du cadre :</w:t>
      </w:r>
    </w:p>
    <w:p w14:paraId="5AEC263B" w14:textId="77777777" w:rsidR="00134AEB" w:rsidRDefault="002F4899" w:rsidP="00134AEB">
      <w:pPr>
        <w:pStyle w:val="Paragraphedeliste"/>
        <w:rPr>
          <w:lang w:val="fr-FR"/>
        </w:rPr>
      </w:pPr>
      <w:bookmarkStart w:id="47" w:name="_Toc309163451"/>
      <w:bookmarkStart w:id="48" w:name="_Toc311585056"/>
      <w:r w:rsidRPr="002F7B72">
        <w:rPr>
          <w:lang w:val="fr-FR"/>
        </w:rPr>
        <w:t>Collectivités locales :</w:t>
      </w:r>
      <w:bookmarkEnd w:id="47"/>
      <w:bookmarkEnd w:id="48"/>
    </w:p>
    <w:p w14:paraId="30837D40" w14:textId="77777777" w:rsidR="00134AEB" w:rsidRDefault="002F4899" w:rsidP="00134AEB">
      <w:pPr>
        <w:pStyle w:val="Paragraphedeliste"/>
        <w:numPr>
          <w:ilvl w:val="1"/>
          <w:numId w:val="1"/>
        </w:numPr>
        <w:rPr>
          <w:lang w:val="fr-FR"/>
        </w:rPr>
      </w:pPr>
      <w:r w:rsidRPr="00A76178">
        <w:rPr>
          <w:lang w:val="fr-FR"/>
        </w:rPr>
        <w:t>Conseil Régional de Dakar ;</w:t>
      </w:r>
    </w:p>
    <w:p w14:paraId="3F68D598" w14:textId="77777777" w:rsidR="00134AEB" w:rsidRDefault="002F4899" w:rsidP="00134AEB">
      <w:pPr>
        <w:pStyle w:val="Paragraphedeliste"/>
        <w:numPr>
          <w:ilvl w:val="1"/>
          <w:numId w:val="1"/>
        </w:numPr>
        <w:rPr>
          <w:lang w:val="fr-FR"/>
        </w:rPr>
      </w:pPr>
      <w:r>
        <w:rPr>
          <w:lang w:val="fr-FR"/>
        </w:rPr>
        <w:t>Mairie de la ville de Dakar :</w:t>
      </w:r>
    </w:p>
    <w:p w14:paraId="33D6FDCA" w14:textId="77777777" w:rsidR="00134AEB" w:rsidRDefault="002F4899" w:rsidP="00134AEB">
      <w:pPr>
        <w:pStyle w:val="Paragraphedeliste"/>
        <w:numPr>
          <w:ilvl w:val="2"/>
          <w:numId w:val="1"/>
        </w:numPr>
        <w:rPr>
          <w:lang w:val="fr-FR"/>
        </w:rPr>
      </w:pPr>
      <w:r w:rsidRPr="00A76178">
        <w:rPr>
          <w:lang w:val="fr-FR"/>
        </w:rPr>
        <w:t>Commune d’arrondissement de Grand Yoff</w:t>
      </w:r>
      <w:r>
        <w:rPr>
          <w:lang w:val="fr-FR"/>
        </w:rPr>
        <w:t> ;</w:t>
      </w:r>
    </w:p>
    <w:p w14:paraId="59D2F27E" w14:textId="77777777" w:rsidR="00134AEB" w:rsidRDefault="002F4899" w:rsidP="00134AEB">
      <w:pPr>
        <w:pStyle w:val="Paragraphedeliste"/>
        <w:numPr>
          <w:ilvl w:val="2"/>
          <w:numId w:val="1"/>
        </w:numPr>
        <w:rPr>
          <w:lang w:val="fr-FR"/>
        </w:rPr>
      </w:pPr>
      <w:r w:rsidRPr="00A76178">
        <w:rPr>
          <w:lang w:val="fr-FR"/>
        </w:rPr>
        <w:t>Commune d’arrondissement de Patte d’Oie</w:t>
      </w:r>
      <w:r>
        <w:rPr>
          <w:lang w:val="fr-FR"/>
        </w:rPr>
        <w:t> ;</w:t>
      </w:r>
    </w:p>
    <w:p w14:paraId="0CADA9E3" w14:textId="77777777" w:rsidR="00134AEB" w:rsidRDefault="002F4899" w:rsidP="00134AEB">
      <w:pPr>
        <w:pStyle w:val="Paragraphedeliste"/>
        <w:numPr>
          <w:ilvl w:val="1"/>
          <w:numId w:val="1"/>
        </w:numPr>
        <w:rPr>
          <w:lang w:val="fr-FR"/>
        </w:rPr>
      </w:pPr>
      <w:r w:rsidRPr="00A76178">
        <w:rPr>
          <w:lang w:val="fr-FR"/>
        </w:rPr>
        <w:t>Ma</w:t>
      </w:r>
      <w:r>
        <w:rPr>
          <w:lang w:val="fr-FR"/>
        </w:rPr>
        <w:t>irie de la ville de Guédiawaye :</w:t>
      </w:r>
    </w:p>
    <w:p w14:paraId="7D5B2255" w14:textId="77777777" w:rsidR="00134AEB" w:rsidRDefault="002F4899" w:rsidP="00134AEB">
      <w:pPr>
        <w:pStyle w:val="Paragraphedeliste"/>
        <w:numPr>
          <w:ilvl w:val="2"/>
          <w:numId w:val="1"/>
        </w:numPr>
        <w:rPr>
          <w:lang w:val="fr-FR"/>
        </w:rPr>
      </w:pPr>
      <w:r w:rsidRPr="00A76178">
        <w:rPr>
          <w:lang w:val="fr-FR"/>
        </w:rPr>
        <w:t xml:space="preserve">Commune d’arrondissement de Wakhinane-Nimzatt ; </w:t>
      </w:r>
    </w:p>
    <w:p w14:paraId="2C4111EA" w14:textId="77777777" w:rsidR="00134AEB" w:rsidRDefault="002F4899" w:rsidP="00134AEB">
      <w:pPr>
        <w:pStyle w:val="Paragraphedeliste"/>
        <w:numPr>
          <w:ilvl w:val="2"/>
          <w:numId w:val="1"/>
        </w:numPr>
        <w:rPr>
          <w:lang w:val="fr-FR"/>
        </w:rPr>
      </w:pPr>
      <w:r w:rsidRPr="00A76178">
        <w:rPr>
          <w:lang w:val="fr-FR"/>
        </w:rPr>
        <w:t>Commune d’arrondissement</w:t>
      </w:r>
      <w:r w:rsidR="001C5FD5">
        <w:rPr>
          <w:lang w:val="fr-FR"/>
        </w:rPr>
        <w:t xml:space="preserve"> </w:t>
      </w:r>
      <w:r w:rsidRPr="00A76178">
        <w:rPr>
          <w:lang w:val="fr-FR"/>
        </w:rPr>
        <w:t>de Médina-Gounass ;</w:t>
      </w:r>
    </w:p>
    <w:p w14:paraId="5758FB5F" w14:textId="77777777" w:rsidR="00134AEB" w:rsidRDefault="002F4899" w:rsidP="00134AEB">
      <w:pPr>
        <w:pStyle w:val="Paragraphedeliste"/>
        <w:numPr>
          <w:ilvl w:val="1"/>
          <w:numId w:val="1"/>
        </w:numPr>
        <w:rPr>
          <w:lang w:val="fr-FR"/>
        </w:rPr>
      </w:pPr>
      <w:r>
        <w:rPr>
          <w:lang w:val="fr-FR"/>
        </w:rPr>
        <w:t>Mairie de la ville de Pikine :</w:t>
      </w:r>
    </w:p>
    <w:p w14:paraId="0BB062A7" w14:textId="77777777" w:rsidR="00134AEB" w:rsidRDefault="002F4899" w:rsidP="00134AEB">
      <w:pPr>
        <w:pStyle w:val="Paragraphedeliste"/>
        <w:numPr>
          <w:ilvl w:val="2"/>
          <w:numId w:val="1"/>
        </w:numPr>
        <w:rPr>
          <w:lang w:val="fr-FR"/>
        </w:rPr>
      </w:pPr>
      <w:r w:rsidRPr="00A76178">
        <w:rPr>
          <w:lang w:val="fr-FR"/>
        </w:rPr>
        <w:t>Commune d’arrondissement de Dalifort</w:t>
      </w:r>
      <w:r>
        <w:rPr>
          <w:lang w:val="fr-FR"/>
        </w:rPr>
        <w:t> ;</w:t>
      </w:r>
    </w:p>
    <w:p w14:paraId="08C54CCE" w14:textId="77777777" w:rsidR="00134AEB" w:rsidRDefault="002F4899" w:rsidP="00134AEB">
      <w:pPr>
        <w:pStyle w:val="Paragraphedeliste"/>
        <w:numPr>
          <w:ilvl w:val="2"/>
          <w:numId w:val="1"/>
        </w:numPr>
        <w:rPr>
          <w:lang w:val="fr-FR"/>
        </w:rPr>
      </w:pPr>
      <w:r w:rsidRPr="00A76178">
        <w:rPr>
          <w:lang w:val="fr-FR"/>
        </w:rPr>
        <w:t>Commune d’arrondissement de Djidah-Thiaroye Kao ;</w:t>
      </w:r>
    </w:p>
    <w:p w14:paraId="14202DCA" w14:textId="77777777" w:rsidR="00134AEB" w:rsidRDefault="002F4899" w:rsidP="00134AEB">
      <w:pPr>
        <w:pStyle w:val="Paragraphedeliste"/>
        <w:numPr>
          <w:ilvl w:val="2"/>
          <w:numId w:val="1"/>
        </w:numPr>
        <w:rPr>
          <w:lang w:val="fr-FR"/>
        </w:rPr>
      </w:pPr>
      <w:r w:rsidRPr="00A76178">
        <w:rPr>
          <w:lang w:val="fr-FR"/>
        </w:rPr>
        <w:t>Commune d’arrondissement de Diamaguène Sicap Mbao ;</w:t>
      </w:r>
    </w:p>
    <w:p w14:paraId="318965A4" w14:textId="77777777" w:rsidR="00134AEB" w:rsidRDefault="002F4899" w:rsidP="00134AEB">
      <w:pPr>
        <w:pStyle w:val="Paragraphedeliste"/>
        <w:numPr>
          <w:ilvl w:val="2"/>
          <w:numId w:val="1"/>
        </w:numPr>
        <w:rPr>
          <w:lang w:val="fr-FR"/>
        </w:rPr>
      </w:pPr>
      <w:r w:rsidRPr="00A76178">
        <w:rPr>
          <w:lang w:val="fr-FR"/>
        </w:rPr>
        <w:t>Commune d’arrondissement de Guinaw Rail Nord ;</w:t>
      </w:r>
    </w:p>
    <w:p w14:paraId="7F0D1473" w14:textId="77777777" w:rsidR="00134AEB" w:rsidRDefault="002F4899" w:rsidP="00134AEB">
      <w:pPr>
        <w:pStyle w:val="Paragraphedeliste"/>
        <w:numPr>
          <w:ilvl w:val="2"/>
          <w:numId w:val="1"/>
        </w:numPr>
        <w:rPr>
          <w:lang w:val="fr-FR"/>
        </w:rPr>
      </w:pPr>
      <w:r w:rsidRPr="00A76178">
        <w:rPr>
          <w:lang w:val="fr-FR"/>
        </w:rPr>
        <w:t>Commune d’arrondissement de Guinaw Rai</w:t>
      </w:r>
      <w:r>
        <w:rPr>
          <w:lang w:val="fr-FR"/>
        </w:rPr>
        <w:t>l Sud ;</w:t>
      </w:r>
    </w:p>
    <w:p w14:paraId="33D671BF" w14:textId="77777777" w:rsidR="00134AEB" w:rsidRDefault="002F4899" w:rsidP="00134AEB">
      <w:pPr>
        <w:pStyle w:val="Paragraphedeliste"/>
        <w:numPr>
          <w:ilvl w:val="2"/>
          <w:numId w:val="1"/>
        </w:numPr>
        <w:rPr>
          <w:lang w:val="fr-FR"/>
        </w:rPr>
      </w:pPr>
      <w:r w:rsidRPr="00A76178">
        <w:rPr>
          <w:lang w:val="fr-FR"/>
        </w:rPr>
        <w:t>Commune d’arrondissement de Yeumbeul Nord ;</w:t>
      </w:r>
    </w:p>
    <w:p w14:paraId="44D66A81" w14:textId="77777777" w:rsidR="00134AEB" w:rsidRDefault="002F4899" w:rsidP="00134AEB">
      <w:pPr>
        <w:pStyle w:val="Paragraphedeliste"/>
        <w:numPr>
          <w:ilvl w:val="2"/>
          <w:numId w:val="1"/>
        </w:numPr>
        <w:rPr>
          <w:lang w:val="fr-FR"/>
        </w:rPr>
      </w:pPr>
      <w:r w:rsidRPr="00A76178">
        <w:rPr>
          <w:lang w:val="fr-FR"/>
        </w:rPr>
        <w:t>Commune d’arrondissement de Yeumbeul Sud ;</w:t>
      </w:r>
    </w:p>
    <w:p w14:paraId="70C0A097" w14:textId="77777777" w:rsidR="00134AEB" w:rsidRDefault="002F4899" w:rsidP="00134AEB">
      <w:pPr>
        <w:pStyle w:val="Paragraphedeliste"/>
        <w:numPr>
          <w:ilvl w:val="2"/>
          <w:numId w:val="1"/>
        </w:numPr>
        <w:rPr>
          <w:lang w:val="fr-FR"/>
        </w:rPr>
      </w:pPr>
      <w:r w:rsidRPr="00A76178">
        <w:rPr>
          <w:lang w:val="fr-FR"/>
        </w:rPr>
        <w:t>Commune d’arrondissement de Thiaroye-Gare ;</w:t>
      </w:r>
    </w:p>
    <w:p w14:paraId="28DDB6DF" w14:textId="77777777" w:rsidR="00134AEB" w:rsidRDefault="002F4899" w:rsidP="00134AEB">
      <w:pPr>
        <w:pStyle w:val="Paragraphedeliste"/>
        <w:numPr>
          <w:ilvl w:val="2"/>
          <w:numId w:val="1"/>
        </w:numPr>
        <w:rPr>
          <w:lang w:val="fr-FR"/>
        </w:rPr>
      </w:pPr>
      <w:r w:rsidRPr="00A76178">
        <w:rPr>
          <w:lang w:val="fr-FR"/>
        </w:rPr>
        <w:t>Commune d’arrondissement de Thiaroye sur mer</w:t>
      </w:r>
      <w:r>
        <w:rPr>
          <w:lang w:val="fr-FR"/>
        </w:rPr>
        <w:t> ;</w:t>
      </w:r>
    </w:p>
    <w:p w14:paraId="5CBD3FC8" w14:textId="77777777" w:rsidR="00134AEB" w:rsidRDefault="002F4899" w:rsidP="00134AEB">
      <w:pPr>
        <w:pStyle w:val="Paragraphedeliste"/>
        <w:numPr>
          <w:ilvl w:val="2"/>
          <w:numId w:val="1"/>
        </w:numPr>
        <w:rPr>
          <w:lang w:val="fr-FR"/>
        </w:rPr>
      </w:pPr>
      <w:r w:rsidRPr="00A76178">
        <w:rPr>
          <w:lang w:val="fr-FR"/>
        </w:rPr>
        <w:t>Commune d’arrondissement de Tivaouane Diaksao</w:t>
      </w:r>
      <w:r>
        <w:rPr>
          <w:lang w:val="fr-FR"/>
        </w:rPr>
        <w:t> ;</w:t>
      </w:r>
    </w:p>
    <w:p w14:paraId="6344D364" w14:textId="77777777" w:rsidR="00134AEB" w:rsidRDefault="002F4899" w:rsidP="00134AEB">
      <w:pPr>
        <w:pStyle w:val="Paragraphedeliste"/>
        <w:numPr>
          <w:ilvl w:val="2"/>
          <w:numId w:val="1"/>
        </w:numPr>
        <w:rPr>
          <w:lang w:val="fr-FR"/>
        </w:rPr>
      </w:pPr>
      <w:r w:rsidRPr="00A76178">
        <w:rPr>
          <w:lang w:val="fr-FR"/>
        </w:rPr>
        <w:t>Commune d’arrondissement de Keur Massar</w:t>
      </w:r>
      <w:r>
        <w:rPr>
          <w:lang w:val="fr-FR"/>
        </w:rPr>
        <w:t> ;</w:t>
      </w:r>
    </w:p>
    <w:p w14:paraId="626E8735" w14:textId="77777777" w:rsidR="00134AEB" w:rsidRDefault="002F4899" w:rsidP="00134AEB">
      <w:pPr>
        <w:pStyle w:val="Paragraphedeliste"/>
        <w:numPr>
          <w:ilvl w:val="1"/>
          <w:numId w:val="1"/>
        </w:numPr>
        <w:rPr>
          <w:lang w:val="fr-FR"/>
        </w:rPr>
      </w:pPr>
      <w:r>
        <w:rPr>
          <w:lang w:val="fr-FR"/>
        </w:rPr>
        <w:t>Mairie de la ville de Rufisque :</w:t>
      </w:r>
    </w:p>
    <w:p w14:paraId="4545DAF7" w14:textId="77777777" w:rsidR="00134AEB" w:rsidRDefault="002F4899" w:rsidP="00134AEB">
      <w:pPr>
        <w:pStyle w:val="Paragraphedeliste"/>
        <w:numPr>
          <w:ilvl w:val="2"/>
          <w:numId w:val="1"/>
        </w:numPr>
        <w:rPr>
          <w:lang w:val="fr-FR"/>
        </w:rPr>
      </w:pPr>
      <w:r w:rsidRPr="00A76178">
        <w:rPr>
          <w:lang w:val="fr-FR"/>
        </w:rPr>
        <w:t>Commune d’arrondissement de Rufisque nord ;</w:t>
      </w:r>
    </w:p>
    <w:p w14:paraId="23EDFFFD" w14:textId="77777777" w:rsidR="00134AEB" w:rsidRDefault="002F4899" w:rsidP="00134AEB">
      <w:pPr>
        <w:pStyle w:val="Paragraphedeliste"/>
        <w:numPr>
          <w:ilvl w:val="2"/>
          <w:numId w:val="1"/>
        </w:numPr>
        <w:rPr>
          <w:lang w:val="fr-FR"/>
        </w:rPr>
      </w:pPr>
      <w:r w:rsidRPr="00A76178">
        <w:rPr>
          <w:lang w:val="fr-FR"/>
        </w:rPr>
        <w:t>Commune d’arrondissement de Rufisque est ;</w:t>
      </w:r>
    </w:p>
    <w:p w14:paraId="7C82409B" w14:textId="77777777" w:rsidR="00134AEB" w:rsidRDefault="002F4899" w:rsidP="00134AEB">
      <w:pPr>
        <w:pStyle w:val="Paragraphedeliste"/>
        <w:numPr>
          <w:ilvl w:val="2"/>
          <w:numId w:val="1"/>
        </w:numPr>
        <w:rPr>
          <w:lang w:val="fr-FR"/>
        </w:rPr>
      </w:pPr>
      <w:r w:rsidRPr="00A76178">
        <w:rPr>
          <w:lang w:val="fr-FR"/>
        </w:rPr>
        <w:t>Commune d’arrondissement de Rufisque ouest</w:t>
      </w:r>
      <w:r>
        <w:rPr>
          <w:lang w:val="fr-FR"/>
        </w:rPr>
        <w:t> ;</w:t>
      </w:r>
    </w:p>
    <w:p w14:paraId="2BF58740" w14:textId="77777777" w:rsidR="00134AEB" w:rsidRDefault="002F4899" w:rsidP="00134AEB">
      <w:pPr>
        <w:pStyle w:val="Paragraphedeliste"/>
        <w:numPr>
          <w:ilvl w:val="2"/>
          <w:numId w:val="1"/>
        </w:numPr>
        <w:rPr>
          <w:lang w:val="fr-FR"/>
        </w:rPr>
      </w:pPr>
      <w:r w:rsidRPr="00A76178">
        <w:rPr>
          <w:lang w:val="fr-FR"/>
        </w:rPr>
        <w:t>Commune de Bargny ;</w:t>
      </w:r>
    </w:p>
    <w:p w14:paraId="05526F5B" w14:textId="77777777" w:rsidR="00134AEB" w:rsidRDefault="002F4899" w:rsidP="00134AEB">
      <w:pPr>
        <w:pStyle w:val="Paragraphedeliste"/>
        <w:numPr>
          <w:ilvl w:val="2"/>
          <w:numId w:val="1"/>
        </w:numPr>
        <w:rPr>
          <w:lang w:val="fr-FR"/>
        </w:rPr>
      </w:pPr>
      <w:r w:rsidRPr="00350459">
        <w:rPr>
          <w:lang w:val="fr-FR"/>
        </w:rPr>
        <w:t>Commune de Sébikotane ;</w:t>
      </w:r>
    </w:p>
    <w:p w14:paraId="4686A603" w14:textId="77777777" w:rsidR="00134AEB" w:rsidRDefault="002F4899" w:rsidP="00134AEB">
      <w:pPr>
        <w:pStyle w:val="Paragraphedeliste"/>
        <w:numPr>
          <w:ilvl w:val="2"/>
          <w:numId w:val="1"/>
        </w:numPr>
        <w:rPr>
          <w:lang w:val="fr-FR"/>
        </w:rPr>
      </w:pPr>
      <w:r w:rsidRPr="00350459">
        <w:rPr>
          <w:lang w:val="fr-FR"/>
        </w:rPr>
        <w:t>Commune de Sangalkam ;</w:t>
      </w:r>
    </w:p>
    <w:p w14:paraId="369BA485" w14:textId="77777777" w:rsidR="00134AEB" w:rsidRDefault="002F4899" w:rsidP="00134AEB">
      <w:pPr>
        <w:pStyle w:val="Paragraphedeliste"/>
        <w:numPr>
          <w:ilvl w:val="2"/>
          <w:numId w:val="1"/>
        </w:numPr>
        <w:rPr>
          <w:lang w:val="fr-FR"/>
        </w:rPr>
      </w:pPr>
      <w:r w:rsidRPr="00350459">
        <w:rPr>
          <w:lang w:val="fr-FR"/>
        </w:rPr>
        <w:t>Commune de Diamnadio ;</w:t>
      </w:r>
    </w:p>
    <w:p w14:paraId="0C035D95" w14:textId="77777777" w:rsidR="00134AEB" w:rsidRDefault="002F4899" w:rsidP="00134AEB">
      <w:pPr>
        <w:pStyle w:val="Paragraphedeliste"/>
        <w:numPr>
          <w:ilvl w:val="2"/>
          <w:numId w:val="1"/>
        </w:numPr>
        <w:rPr>
          <w:lang w:val="fr-FR"/>
        </w:rPr>
      </w:pPr>
      <w:r w:rsidRPr="00350459">
        <w:rPr>
          <w:lang w:val="fr-FR"/>
        </w:rPr>
        <w:t>Communauté rurale de Yene ;</w:t>
      </w:r>
    </w:p>
    <w:p w14:paraId="7829D9BE" w14:textId="77777777" w:rsidR="00134AEB" w:rsidRDefault="002F4899" w:rsidP="00134AEB">
      <w:pPr>
        <w:pStyle w:val="Paragraphedeliste"/>
        <w:numPr>
          <w:ilvl w:val="2"/>
          <w:numId w:val="1"/>
        </w:numPr>
        <w:rPr>
          <w:lang w:val="fr-FR"/>
        </w:rPr>
      </w:pPr>
      <w:r w:rsidRPr="00350459">
        <w:rPr>
          <w:lang w:val="fr-FR"/>
        </w:rPr>
        <w:t>Communauté des agglomérations de Dakar (CADAK) ;</w:t>
      </w:r>
    </w:p>
    <w:p w14:paraId="78934C33" w14:textId="77777777" w:rsidR="00134AEB" w:rsidRDefault="002F4899" w:rsidP="00134AEB">
      <w:pPr>
        <w:pStyle w:val="Paragraphedeliste"/>
        <w:numPr>
          <w:ilvl w:val="2"/>
          <w:numId w:val="1"/>
        </w:numPr>
        <w:rPr>
          <w:lang w:val="fr-FR"/>
        </w:rPr>
      </w:pPr>
      <w:r w:rsidRPr="00350459">
        <w:rPr>
          <w:lang w:val="fr-FR"/>
        </w:rPr>
        <w:t>Communauté des ag</w:t>
      </w:r>
      <w:r>
        <w:rPr>
          <w:lang w:val="fr-FR"/>
        </w:rPr>
        <w:t>glomérations de Rufisque (CAR).</w:t>
      </w:r>
    </w:p>
    <w:p w14:paraId="45DF3C3C" w14:textId="77777777" w:rsidR="00134AEB" w:rsidRPr="00350459" w:rsidRDefault="00134AEB" w:rsidP="00134AEB">
      <w:pPr>
        <w:pStyle w:val="Paragraphedeliste"/>
        <w:numPr>
          <w:ilvl w:val="0"/>
          <w:numId w:val="0"/>
        </w:numPr>
        <w:ind w:left="1871"/>
        <w:rPr>
          <w:lang w:val="fr-FR"/>
        </w:rPr>
      </w:pPr>
    </w:p>
    <w:p w14:paraId="20169F71" w14:textId="77777777" w:rsidR="00134AEB" w:rsidRPr="002F7B72" w:rsidRDefault="002F4899" w:rsidP="00134AEB">
      <w:pPr>
        <w:pStyle w:val="Paragraphedeliste"/>
        <w:rPr>
          <w:lang w:val="fr-FR"/>
        </w:rPr>
      </w:pPr>
      <w:r w:rsidRPr="002F7B72">
        <w:rPr>
          <w:lang w:val="fr-FR"/>
        </w:rPr>
        <w:t>Organisations communautaires de base</w:t>
      </w:r>
      <w:r>
        <w:rPr>
          <w:lang w:val="fr-FR"/>
        </w:rPr>
        <w:t> :</w:t>
      </w:r>
    </w:p>
    <w:p w14:paraId="1EEF7D22" w14:textId="77777777" w:rsidR="00134AEB" w:rsidRPr="002F7B72" w:rsidRDefault="002F4899" w:rsidP="00134AEB">
      <w:pPr>
        <w:pStyle w:val="Paragraphedeliste"/>
        <w:numPr>
          <w:ilvl w:val="1"/>
          <w:numId w:val="1"/>
        </w:numPr>
        <w:rPr>
          <w:lang w:val="fr-FR"/>
        </w:rPr>
      </w:pPr>
      <w:r w:rsidRPr="002F7B72">
        <w:rPr>
          <w:lang w:val="fr-FR"/>
        </w:rPr>
        <w:t xml:space="preserve">Représentant collectif des Imams Pikine – Guédiawaye – Rufisque </w:t>
      </w:r>
      <w:proofErr w:type="gramStart"/>
      <w:r w:rsidRPr="002F7B72">
        <w:rPr>
          <w:lang w:val="fr-FR"/>
        </w:rPr>
        <w:t>;Bambylor</w:t>
      </w:r>
      <w:proofErr w:type="gramEnd"/>
      <w:r w:rsidRPr="002F7B72">
        <w:rPr>
          <w:lang w:val="fr-FR"/>
        </w:rPr>
        <w:t> ;</w:t>
      </w:r>
    </w:p>
    <w:p w14:paraId="64A034FA" w14:textId="77777777" w:rsidR="00134AEB" w:rsidRPr="002F7B72" w:rsidRDefault="002F4899" w:rsidP="00134AEB">
      <w:pPr>
        <w:pStyle w:val="Paragraphedeliste"/>
        <w:numPr>
          <w:ilvl w:val="1"/>
          <w:numId w:val="1"/>
        </w:numPr>
        <w:rPr>
          <w:lang w:val="fr-FR"/>
        </w:rPr>
      </w:pPr>
      <w:r w:rsidRPr="002F7B72">
        <w:rPr>
          <w:lang w:val="fr-FR"/>
        </w:rPr>
        <w:t>Représentant collectif des Femmes de Pikine –</w:t>
      </w:r>
      <w:r w:rsidR="00F9258D">
        <w:rPr>
          <w:lang w:val="fr-FR"/>
        </w:rPr>
        <w:t xml:space="preserve"> </w:t>
      </w:r>
      <w:r w:rsidRPr="002F7B72">
        <w:rPr>
          <w:lang w:val="fr-FR"/>
        </w:rPr>
        <w:t>Guédiaaye Rufisque</w:t>
      </w:r>
      <w:r w:rsidR="00F9258D">
        <w:rPr>
          <w:lang w:val="fr-FR"/>
        </w:rPr>
        <w:t xml:space="preserve"> </w:t>
      </w:r>
      <w:r w:rsidRPr="002F7B72">
        <w:rPr>
          <w:lang w:val="fr-FR"/>
        </w:rPr>
        <w:t>;</w:t>
      </w:r>
      <w:r w:rsidR="00F9258D">
        <w:rPr>
          <w:lang w:val="fr-FR"/>
        </w:rPr>
        <w:t xml:space="preserve"> </w:t>
      </w:r>
      <w:r w:rsidRPr="002F7B72">
        <w:rPr>
          <w:lang w:val="fr-FR"/>
        </w:rPr>
        <w:t>Bambylor ;</w:t>
      </w:r>
    </w:p>
    <w:p w14:paraId="711D3A6D" w14:textId="77777777" w:rsidR="00134AEB" w:rsidRPr="002F7B72" w:rsidRDefault="002F4899" w:rsidP="00134AEB">
      <w:pPr>
        <w:pStyle w:val="Paragraphedeliste"/>
        <w:numPr>
          <w:ilvl w:val="1"/>
          <w:numId w:val="1"/>
        </w:numPr>
        <w:rPr>
          <w:lang w:val="fr-FR"/>
        </w:rPr>
      </w:pPr>
      <w:r w:rsidRPr="002F7B72">
        <w:rPr>
          <w:lang w:val="fr-FR"/>
        </w:rPr>
        <w:t>Représentant collectif des Jeunes de Pikine-Guédiawaye- Rufisque -Bambylor;</w:t>
      </w:r>
    </w:p>
    <w:p w14:paraId="09575F1D" w14:textId="77777777" w:rsidR="00134AEB" w:rsidRPr="002F7B72" w:rsidRDefault="002F4899" w:rsidP="00134AEB">
      <w:pPr>
        <w:pStyle w:val="Paragraphedeliste"/>
        <w:numPr>
          <w:ilvl w:val="1"/>
          <w:numId w:val="1"/>
        </w:numPr>
        <w:rPr>
          <w:lang w:val="fr-FR"/>
        </w:rPr>
      </w:pPr>
      <w:r>
        <w:rPr>
          <w:lang w:val="fr-FR"/>
        </w:rPr>
        <w:t>CADDTK ;</w:t>
      </w:r>
    </w:p>
    <w:p w14:paraId="77E88438" w14:textId="77777777" w:rsidR="00134AEB" w:rsidRPr="002F7B72" w:rsidRDefault="002F4899" w:rsidP="00134AEB">
      <w:pPr>
        <w:pStyle w:val="Paragraphedeliste"/>
        <w:numPr>
          <w:ilvl w:val="1"/>
          <w:numId w:val="1"/>
        </w:numPr>
        <w:rPr>
          <w:lang w:val="fr-FR"/>
        </w:rPr>
      </w:pPr>
      <w:r w:rsidRPr="002F7B72">
        <w:rPr>
          <w:lang w:val="fr-FR"/>
        </w:rPr>
        <w:t>AAR Sam Sam</w:t>
      </w:r>
      <w:r>
        <w:rPr>
          <w:lang w:val="fr-FR"/>
        </w:rPr>
        <w:t> ;</w:t>
      </w:r>
    </w:p>
    <w:p w14:paraId="2E254A63" w14:textId="77777777" w:rsidR="00134AEB" w:rsidRPr="002F7B72" w:rsidRDefault="002F4899" w:rsidP="00134AEB">
      <w:pPr>
        <w:pStyle w:val="Paragraphedeliste"/>
        <w:numPr>
          <w:ilvl w:val="1"/>
          <w:numId w:val="1"/>
        </w:numPr>
        <w:rPr>
          <w:lang w:val="fr-FR"/>
        </w:rPr>
      </w:pPr>
      <w:r w:rsidRPr="002F7B72">
        <w:rPr>
          <w:lang w:val="fr-FR"/>
        </w:rPr>
        <w:t>Cadre de concertation des femmes</w:t>
      </w:r>
      <w:r>
        <w:rPr>
          <w:lang w:val="fr-FR"/>
        </w:rPr>
        <w:t> ;</w:t>
      </w:r>
      <w:r w:rsidRPr="002F7B72">
        <w:rPr>
          <w:lang w:val="fr-FR"/>
        </w:rPr>
        <w:t xml:space="preserve"> </w:t>
      </w:r>
    </w:p>
    <w:p w14:paraId="67A37D1F" w14:textId="77777777" w:rsidR="00134AEB" w:rsidRPr="002F7B72" w:rsidRDefault="002F4899" w:rsidP="00134AEB">
      <w:pPr>
        <w:pStyle w:val="Paragraphedeliste"/>
        <w:numPr>
          <w:ilvl w:val="1"/>
          <w:numId w:val="1"/>
        </w:numPr>
        <w:rPr>
          <w:lang w:val="fr-FR"/>
        </w:rPr>
      </w:pPr>
      <w:r>
        <w:rPr>
          <w:lang w:val="fr-FR"/>
        </w:rPr>
        <w:t>CLC/DPE ;</w:t>
      </w:r>
    </w:p>
    <w:p w14:paraId="06040135" w14:textId="77777777" w:rsidR="00134AEB" w:rsidRPr="002F7B72" w:rsidRDefault="002F4899" w:rsidP="00134AEB">
      <w:pPr>
        <w:pStyle w:val="Paragraphedeliste"/>
        <w:numPr>
          <w:ilvl w:val="1"/>
          <w:numId w:val="1"/>
        </w:numPr>
        <w:rPr>
          <w:lang w:val="fr-FR"/>
        </w:rPr>
      </w:pPr>
      <w:r w:rsidRPr="002F7B72">
        <w:rPr>
          <w:lang w:val="fr-FR"/>
        </w:rPr>
        <w:t>CCBGR</w:t>
      </w:r>
      <w:r>
        <w:rPr>
          <w:lang w:val="fr-FR"/>
        </w:rPr>
        <w:t> ;</w:t>
      </w:r>
    </w:p>
    <w:p w14:paraId="62AEF3CB" w14:textId="77777777" w:rsidR="00134AEB" w:rsidRPr="002F7B72" w:rsidRDefault="002F4899" w:rsidP="00134AEB">
      <w:pPr>
        <w:pStyle w:val="Paragraphedeliste"/>
        <w:numPr>
          <w:ilvl w:val="1"/>
          <w:numId w:val="1"/>
        </w:numPr>
        <w:rPr>
          <w:lang w:val="fr-FR"/>
        </w:rPr>
      </w:pPr>
      <w:r w:rsidRPr="002F7B72">
        <w:rPr>
          <w:lang w:val="fr-FR"/>
        </w:rPr>
        <w:t>Groupement des mouvements associatifs de Dakar</w:t>
      </w:r>
      <w:r>
        <w:rPr>
          <w:lang w:val="fr-FR"/>
        </w:rPr>
        <w:t> ;</w:t>
      </w:r>
    </w:p>
    <w:p w14:paraId="6CCB8CA8" w14:textId="77777777" w:rsidR="00134AEB" w:rsidRPr="002F7B72" w:rsidRDefault="002F4899" w:rsidP="00134AEB">
      <w:pPr>
        <w:pStyle w:val="Paragraphedeliste"/>
        <w:numPr>
          <w:ilvl w:val="1"/>
          <w:numId w:val="1"/>
        </w:numPr>
        <w:rPr>
          <w:lang w:val="fr-FR"/>
        </w:rPr>
      </w:pPr>
      <w:r w:rsidRPr="002F7B72">
        <w:rPr>
          <w:lang w:val="fr-FR"/>
        </w:rPr>
        <w:t>ECOPN</w:t>
      </w:r>
      <w:r>
        <w:rPr>
          <w:lang w:val="fr-FR"/>
        </w:rPr>
        <w:t> ;</w:t>
      </w:r>
    </w:p>
    <w:p w14:paraId="57E00809" w14:textId="77777777" w:rsidR="00134AEB" w:rsidRPr="002F7B72" w:rsidRDefault="002F4899" w:rsidP="00134AEB">
      <w:pPr>
        <w:pStyle w:val="Paragraphedeliste"/>
        <w:numPr>
          <w:ilvl w:val="1"/>
          <w:numId w:val="1"/>
        </w:numPr>
        <w:rPr>
          <w:lang w:val="fr-FR"/>
        </w:rPr>
      </w:pPr>
      <w:r w:rsidRPr="002F7B72">
        <w:rPr>
          <w:lang w:val="fr-FR"/>
        </w:rPr>
        <w:t>COGAPO</w:t>
      </w:r>
      <w:r>
        <w:rPr>
          <w:lang w:val="fr-FR"/>
        </w:rPr>
        <w:t> ;</w:t>
      </w:r>
    </w:p>
    <w:p w14:paraId="48A1169D" w14:textId="77777777" w:rsidR="00134AEB" w:rsidRPr="002F7B72" w:rsidRDefault="002F4899" w:rsidP="00134AEB">
      <w:pPr>
        <w:pStyle w:val="Paragraphedeliste"/>
        <w:numPr>
          <w:ilvl w:val="1"/>
          <w:numId w:val="1"/>
        </w:numPr>
        <w:rPr>
          <w:lang w:val="fr-FR"/>
        </w:rPr>
      </w:pPr>
      <w:r w:rsidRPr="002F7B72">
        <w:rPr>
          <w:lang w:val="fr-FR"/>
        </w:rPr>
        <w:t>Union des Producteurs de la vallée des Niayes (UPROVAN)</w:t>
      </w:r>
      <w:r>
        <w:rPr>
          <w:lang w:val="fr-FR"/>
        </w:rPr>
        <w:t>.</w:t>
      </w:r>
    </w:p>
    <w:p w14:paraId="66ED5A9A" w14:textId="77777777" w:rsidR="00134AEB" w:rsidRPr="002F7B72" w:rsidRDefault="00134AEB" w:rsidP="00134AEB">
      <w:pPr>
        <w:rPr>
          <w:lang w:val="fr-FR"/>
        </w:rPr>
      </w:pPr>
    </w:p>
    <w:p w14:paraId="3AB9B06B" w14:textId="77777777" w:rsidR="00134AEB" w:rsidRPr="002F7B72" w:rsidRDefault="002F4899" w:rsidP="00134AEB">
      <w:pPr>
        <w:pStyle w:val="Paragraphedeliste"/>
        <w:rPr>
          <w:lang w:val="fr-FR"/>
        </w:rPr>
      </w:pPr>
      <w:bookmarkStart w:id="49" w:name="_Toc309163453"/>
      <w:bookmarkStart w:id="50" w:name="_Toc311585058"/>
      <w:r w:rsidRPr="002F7B72">
        <w:rPr>
          <w:lang w:val="fr-FR"/>
        </w:rPr>
        <w:t xml:space="preserve">Organes </w:t>
      </w:r>
      <w:r>
        <w:rPr>
          <w:lang w:val="fr-FR"/>
        </w:rPr>
        <w:t>et programmes étatiques</w:t>
      </w:r>
      <w:r w:rsidRPr="002F7B72">
        <w:rPr>
          <w:lang w:val="fr-FR"/>
        </w:rPr>
        <w:t> :</w:t>
      </w:r>
      <w:bookmarkEnd w:id="49"/>
      <w:bookmarkEnd w:id="50"/>
    </w:p>
    <w:p w14:paraId="00B1D6FC" w14:textId="77777777" w:rsidR="00134AEB" w:rsidRDefault="002F4899" w:rsidP="00134AEB">
      <w:pPr>
        <w:pStyle w:val="Paragraphedeliste"/>
        <w:numPr>
          <w:ilvl w:val="1"/>
          <w:numId w:val="1"/>
        </w:numPr>
        <w:rPr>
          <w:lang w:val="fr-FR"/>
        </w:rPr>
      </w:pPr>
      <w:r w:rsidRPr="002F7B72">
        <w:rPr>
          <w:lang w:val="fr-FR"/>
        </w:rPr>
        <w:t>Sociétés d’Etat</w:t>
      </w:r>
    </w:p>
    <w:p w14:paraId="41913A6B" w14:textId="77777777" w:rsidR="00134AEB" w:rsidRDefault="002F4899" w:rsidP="00134AEB">
      <w:pPr>
        <w:pStyle w:val="Paragraphedeliste"/>
        <w:numPr>
          <w:ilvl w:val="2"/>
          <w:numId w:val="1"/>
        </w:numPr>
        <w:rPr>
          <w:lang w:val="fr-FR"/>
        </w:rPr>
      </w:pPr>
      <w:r w:rsidRPr="00350459">
        <w:rPr>
          <w:lang w:val="fr-FR"/>
        </w:rPr>
        <w:t>Société Nationale d’Exploitation des Eaux du Sénégal (SONES) ;</w:t>
      </w:r>
    </w:p>
    <w:p w14:paraId="7B7AEF8A" w14:textId="77777777" w:rsidR="00134AEB" w:rsidRPr="00350459" w:rsidRDefault="002F4899" w:rsidP="00134AEB">
      <w:pPr>
        <w:pStyle w:val="Paragraphedeliste"/>
        <w:numPr>
          <w:ilvl w:val="2"/>
          <w:numId w:val="1"/>
        </w:numPr>
        <w:rPr>
          <w:lang w:val="fr-FR"/>
        </w:rPr>
      </w:pPr>
      <w:r w:rsidRPr="00350459">
        <w:rPr>
          <w:lang w:val="fr-FR"/>
        </w:rPr>
        <w:t>Office National de l’assainissement du Sénégal (ONAS) ;</w:t>
      </w:r>
    </w:p>
    <w:p w14:paraId="3644702D" w14:textId="77777777" w:rsidR="00134AEB" w:rsidRDefault="002F4899" w:rsidP="00134AEB">
      <w:pPr>
        <w:pStyle w:val="Paragraphedeliste"/>
        <w:numPr>
          <w:ilvl w:val="1"/>
          <w:numId w:val="1"/>
        </w:numPr>
        <w:rPr>
          <w:lang w:val="fr-FR"/>
        </w:rPr>
      </w:pPr>
      <w:r w:rsidRPr="002F7B72">
        <w:rPr>
          <w:lang w:val="fr-FR"/>
        </w:rPr>
        <w:t>Programmes Nationaux</w:t>
      </w:r>
    </w:p>
    <w:p w14:paraId="7A904FAD" w14:textId="77777777" w:rsidR="00134AEB" w:rsidRDefault="002F4899" w:rsidP="00134AEB">
      <w:pPr>
        <w:pStyle w:val="Paragraphedeliste"/>
        <w:numPr>
          <w:ilvl w:val="2"/>
          <w:numId w:val="1"/>
        </w:numPr>
        <w:rPr>
          <w:lang w:val="fr-FR"/>
        </w:rPr>
      </w:pPr>
      <w:r w:rsidRPr="00350459">
        <w:rPr>
          <w:lang w:val="fr-FR"/>
        </w:rPr>
        <w:t>PASDUNE ;</w:t>
      </w:r>
    </w:p>
    <w:p w14:paraId="0D4D9E2E" w14:textId="77777777" w:rsidR="00134AEB" w:rsidRDefault="002F4899" w:rsidP="00134AEB">
      <w:pPr>
        <w:pStyle w:val="Paragraphedeliste"/>
        <w:numPr>
          <w:ilvl w:val="2"/>
          <w:numId w:val="1"/>
        </w:numPr>
        <w:rPr>
          <w:lang w:val="fr-FR"/>
        </w:rPr>
      </w:pPr>
      <w:r w:rsidRPr="00350459">
        <w:rPr>
          <w:lang w:val="fr-FR"/>
        </w:rPr>
        <w:t>PADEMAS ;</w:t>
      </w:r>
    </w:p>
    <w:p w14:paraId="75BA07C6" w14:textId="77777777" w:rsidR="00134AEB" w:rsidRPr="00350459" w:rsidRDefault="002F4899" w:rsidP="00134AEB">
      <w:pPr>
        <w:pStyle w:val="Paragraphedeliste"/>
        <w:numPr>
          <w:ilvl w:val="2"/>
          <w:numId w:val="1"/>
        </w:numPr>
        <w:rPr>
          <w:lang w:val="fr-FR"/>
        </w:rPr>
      </w:pPr>
      <w:r w:rsidRPr="00350459">
        <w:rPr>
          <w:lang w:val="fr-FR"/>
        </w:rPr>
        <w:t>PDMAS</w:t>
      </w:r>
      <w:r>
        <w:rPr>
          <w:lang w:val="fr-FR"/>
        </w:rPr>
        <w:t> ;</w:t>
      </w:r>
    </w:p>
    <w:p w14:paraId="7CC9388D" w14:textId="77777777" w:rsidR="00134AEB" w:rsidRDefault="002F4899" w:rsidP="00134AEB">
      <w:pPr>
        <w:pStyle w:val="Paragraphedeliste"/>
        <w:numPr>
          <w:ilvl w:val="1"/>
          <w:numId w:val="1"/>
        </w:numPr>
        <w:rPr>
          <w:lang w:val="fr-FR"/>
        </w:rPr>
      </w:pPr>
      <w:r w:rsidRPr="002F7B72">
        <w:rPr>
          <w:lang w:val="fr-FR"/>
        </w:rPr>
        <w:t>Agences Nationales et Régionales</w:t>
      </w:r>
    </w:p>
    <w:p w14:paraId="4E8B82B7" w14:textId="77777777" w:rsidR="00134AEB" w:rsidRDefault="002F4899" w:rsidP="00134AEB">
      <w:pPr>
        <w:pStyle w:val="Paragraphedeliste"/>
        <w:numPr>
          <w:ilvl w:val="2"/>
          <w:numId w:val="1"/>
        </w:numPr>
        <w:rPr>
          <w:lang w:val="fr-FR"/>
        </w:rPr>
      </w:pPr>
      <w:r w:rsidRPr="00350459">
        <w:rPr>
          <w:lang w:val="fr-FR"/>
        </w:rPr>
        <w:t>Agence de Développement Municipal (ADM) ;</w:t>
      </w:r>
    </w:p>
    <w:p w14:paraId="59228C4F" w14:textId="77777777" w:rsidR="00134AEB" w:rsidRDefault="002F4899" w:rsidP="00134AEB">
      <w:pPr>
        <w:pStyle w:val="Paragraphedeliste"/>
        <w:numPr>
          <w:ilvl w:val="2"/>
          <w:numId w:val="1"/>
        </w:numPr>
        <w:rPr>
          <w:lang w:val="fr-FR"/>
        </w:rPr>
      </w:pPr>
      <w:r w:rsidRPr="00350459">
        <w:rPr>
          <w:lang w:val="fr-FR"/>
        </w:rPr>
        <w:t>Plan Jaxaay</w:t>
      </w:r>
      <w:r>
        <w:rPr>
          <w:lang w:val="fr-FR"/>
        </w:rPr>
        <w:t> ;</w:t>
      </w:r>
    </w:p>
    <w:p w14:paraId="1D6D86C5" w14:textId="77777777" w:rsidR="00134AEB" w:rsidRDefault="002F4899" w:rsidP="00134AEB">
      <w:pPr>
        <w:pStyle w:val="Paragraphedeliste"/>
        <w:numPr>
          <w:ilvl w:val="2"/>
          <w:numId w:val="1"/>
        </w:numPr>
        <w:rPr>
          <w:lang w:val="fr-FR"/>
        </w:rPr>
      </w:pPr>
      <w:r w:rsidRPr="00350459">
        <w:rPr>
          <w:lang w:val="fr-FR"/>
        </w:rPr>
        <w:t>AGEROUTE</w:t>
      </w:r>
      <w:r>
        <w:rPr>
          <w:lang w:val="fr-FR"/>
        </w:rPr>
        <w:t> ;</w:t>
      </w:r>
    </w:p>
    <w:p w14:paraId="0DD805C4" w14:textId="77777777" w:rsidR="00134AEB" w:rsidRDefault="002F4899" w:rsidP="00134AEB">
      <w:pPr>
        <w:pStyle w:val="Paragraphedeliste"/>
        <w:numPr>
          <w:ilvl w:val="2"/>
          <w:numId w:val="1"/>
        </w:numPr>
        <w:rPr>
          <w:lang w:val="fr-FR"/>
        </w:rPr>
      </w:pPr>
      <w:r w:rsidRPr="00350459">
        <w:rPr>
          <w:lang w:val="fr-FR"/>
        </w:rPr>
        <w:t>Agence Régional de Développement (ARD) ;</w:t>
      </w:r>
    </w:p>
    <w:p w14:paraId="3361EDA5" w14:textId="77777777" w:rsidR="00134AEB" w:rsidRDefault="002F4899" w:rsidP="00134AEB">
      <w:pPr>
        <w:pStyle w:val="Paragraphedeliste"/>
        <w:numPr>
          <w:ilvl w:val="2"/>
          <w:numId w:val="1"/>
        </w:numPr>
        <w:rPr>
          <w:lang w:val="fr-FR"/>
        </w:rPr>
      </w:pPr>
      <w:r w:rsidRPr="00350459">
        <w:rPr>
          <w:lang w:val="fr-FR"/>
        </w:rPr>
        <w:t>Un membre du CNLI (Comité National de la Lutte contre les Inondations)</w:t>
      </w:r>
      <w:r>
        <w:rPr>
          <w:lang w:val="fr-FR"/>
        </w:rPr>
        <w:t> ;</w:t>
      </w:r>
    </w:p>
    <w:p w14:paraId="4EE6AAAF" w14:textId="77777777" w:rsidR="00134AEB" w:rsidRDefault="002F4899" w:rsidP="00134AEB">
      <w:pPr>
        <w:pStyle w:val="Paragraphedeliste"/>
        <w:numPr>
          <w:ilvl w:val="2"/>
          <w:numId w:val="1"/>
        </w:numPr>
        <w:rPr>
          <w:lang w:val="fr-FR"/>
        </w:rPr>
      </w:pPr>
      <w:r w:rsidRPr="00350459">
        <w:rPr>
          <w:lang w:val="fr-FR"/>
        </w:rPr>
        <w:t>APIX</w:t>
      </w:r>
      <w:r>
        <w:rPr>
          <w:lang w:val="fr-FR"/>
        </w:rPr>
        <w:t> ;</w:t>
      </w:r>
    </w:p>
    <w:p w14:paraId="022EC9F4" w14:textId="77777777" w:rsidR="00134AEB" w:rsidRPr="00350459" w:rsidRDefault="002F4899" w:rsidP="00134AEB">
      <w:pPr>
        <w:pStyle w:val="Paragraphedeliste"/>
        <w:numPr>
          <w:ilvl w:val="2"/>
          <w:numId w:val="1"/>
        </w:numPr>
        <w:rPr>
          <w:lang w:val="fr-FR"/>
        </w:rPr>
      </w:pPr>
      <w:r w:rsidRPr="00350459">
        <w:rPr>
          <w:lang w:val="fr-FR"/>
        </w:rPr>
        <w:t>Fondation Droit à la Ville</w:t>
      </w:r>
      <w:r>
        <w:rPr>
          <w:lang w:val="fr-FR"/>
        </w:rPr>
        <w:t> ;</w:t>
      </w:r>
    </w:p>
    <w:p w14:paraId="580648F7" w14:textId="77777777" w:rsidR="00134AEB" w:rsidRPr="002F7B72" w:rsidRDefault="002F4899" w:rsidP="00134AEB">
      <w:pPr>
        <w:pStyle w:val="Paragraphedeliste"/>
        <w:numPr>
          <w:ilvl w:val="1"/>
          <w:numId w:val="1"/>
        </w:numPr>
        <w:rPr>
          <w:lang w:val="fr-FR"/>
        </w:rPr>
      </w:pPr>
      <w:r w:rsidRPr="002F7B72">
        <w:rPr>
          <w:lang w:val="fr-FR"/>
        </w:rPr>
        <w:t>Services déconcentrés de l’Etat</w:t>
      </w:r>
    </w:p>
    <w:p w14:paraId="042A15D6" w14:textId="77777777" w:rsidR="00134AEB" w:rsidRPr="002F7B72" w:rsidRDefault="002F4899" w:rsidP="00134AEB">
      <w:pPr>
        <w:pStyle w:val="Paragraphedeliste"/>
        <w:numPr>
          <w:ilvl w:val="2"/>
          <w:numId w:val="1"/>
        </w:numPr>
        <w:rPr>
          <w:lang w:val="fr-FR"/>
        </w:rPr>
      </w:pPr>
      <w:r w:rsidRPr="002F7B72">
        <w:rPr>
          <w:lang w:val="fr-FR"/>
        </w:rPr>
        <w:t>Division régionale de l’urbanisme ;</w:t>
      </w:r>
    </w:p>
    <w:p w14:paraId="5D945EA6" w14:textId="77777777" w:rsidR="00134AEB" w:rsidRPr="002F7B72" w:rsidRDefault="002F4899" w:rsidP="00134AEB">
      <w:pPr>
        <w:pStyle w:val="Paragraphedeliste"/>
        <w:numPr>
          <w:ilvl w:val="2"/>
          <w:numId w:val="1"/>
        </w:numPr>
        <w:rPr>
          <w:lang w:val="fr-FR"/>
        </w:rPr>
      </w:pPr>
      <w:r w:rsidRPr="002F7B72">
        <w:rPr>
          <w:lang w:val="fr-FR"/>
        </w:rPr>
        <w:t>Direction de l’urbanisme</w:t>
      </w:r>
      <w:r>
        <w:rPr>
          <w:lang w:val="fr-FR"/>
        </w:rPr>
        <w:t> ;</w:t>
      </w:r>
    </w:p>
    <w:p w14:paraId="1FFFF114" w14:textId="77777777" w:rsidR="00134AEB" w:rsidRPr="002F7B72" w:rsidRDefault="002F4899" w:rsidP="00134AEB">
      <w:pPr>
        <w:pStyle w:val="Paragraphedeliste"/>
        <w:numPr>
          <w:ilvl w:val="2"/>
          <w:numId w:val="1"/>
        </w:numPr>
        <w:rPr>
          <w:lang w:val="fr-FR"/>
        </w:rPr>
      </w:pPr>
      <w:r w:rsidRPr="002F7B72">
        <w:rPr>
          <w:lang w:val="fr-FR"/>
        </w:rPr>
        <w:t>Service régional de l’hydraulique ;</w:t>
      </w:r>
    </w:p>
    <w:p w14:paraId="38D05FE3" w14:textId="77777777" w:rsidR="00134AEB" w:rsidRPr="002F7B72" w:rsidRDefault="002F4899" w:rsidP="00134AEB">
      <w:pPr>
        <w:pStyle w:val="Paragraphedeliste"/>
        <w:numPr>
          <w:ilvl w:val="2"/>
          <w:numId w:val="1"/>
        </w:numPr>
        <w:rPr>
          <w:lang w:val="fr-FR"/>
        </w:rPr>
      </w:pPr>
      <w:r w:rsidRPr="002F7B72">
        <w:rPr>
          <w:lang w:val="fr-FR"/>
        </w:rPr>
        <w:t>Service régional de l’aménagement du territoire ;</w:t>
      </w:r>
    </w:p>
    <w:p w14:paraId="2CFB5637" w14:textId="77777777" w:rsidR="00134AEB" w:rsidRPr="002F7B72" w:rsidRDefault="002F4899" w:rsidP="00134AEB">
      <w:pPr>
        <w:pStyle w:val="Paragraphedeliste"/>
        <w:numPr>
          <w:ilvl w:val="2"/>
          <w:numId w:val="1"/>
        </w:numPr>
        <w:rPr>
          <w:lang w:val="fr-FR"/>
        </w:rPr>
      </w:pPr>
      <w:r w:rsidRPr="002F7B72">
        <w:rPr>
          <w:lang w:val="fr-FR"/>
        </w:rPr>
        <w:t>Direction régionale de l’environnement et des établissements classés (DREEC) ;</w:t>
      </w:r>
    </w:p>
    <w:p w14:paraId="41275226" w14:textId="77777777" w:rsidR="00134AEB" w:rsidRPr="002F7B72" w:rsidRDefault="002F4899" w:rsidP="00134AEB">
      <w:pPr>
        <w:pStyle w:val="Paragraphedeliste"/>
        <w:numPr>
          <w:ilvl w:val="2"/>
          <w:numId w:val="1"/>
        </w:numPr>
        <w:rPr>
          <w:lang w:val="fr-FR"/>
        </w:rPr>
      </w:pPr>
      <w:r w:rsidRPr="002F7B72">
        <w:rPr>
          <w:lang w:val="fr-FR"/>
        </w:rPr>
        <w:t>Sapeurs-pompiers ;</w:t>
      </w:r>
    </w:p>
    <w:p w14:paraId="1C87514D" w14:textId="77777777" w:rsidR="00134AEB" w:rsidRPr="002F7B72" w:rsidRDefault="002F4899" w:rsidP="00134AEB">
      <w:pPr>
        <w:pStyle w:val="Paragraphedeliste"/>
        <w:numPr>
          <w:ilvl w:val="2"/>
          <w:numId w:val="1"/>
        </w:numPr>
        <w:rPr>
          <w:lang w:val="fr-FR"/>
        </w:rPr>
      </w:pPr>
      <w:r w:rsidRPr="002F7B72">
        <w:rPr>
          <w:lang w:val="fr-FR"/>
        </w:rPr>
        <w:t>Direction de l’agriculture</w:t>
      </w:r>
      <w:r>
        <w:rPr>
          <w:lang w:val="fr-FR"/>
        </w:rPr>
        <w:t> ;</w:t>
      </w:r>
    </w:p>
    <w:p w14:paraId="0E46B41E" w14:textId="77777777" w:rsidR="00134AEB" w:rsidRPr="002F7B72" w:rsidRDefault="002F4899" w:rsidP="00134AEB">
      <w:pPr>
        <w:pStyle w:val="Paragraphedeliste"/>
        <w:numPr>
          <w:ilvl w:val="2"/>
          <w:numId w:val="1"/>
        </w:numPr>
        <w:rPr>
          <w:lang w:val="fr-FR"/>
        </w:rPr>
      </w:pPr>
      <w:r w:rsidRPr="002F7B72">
        <w:rPr>
          <w:lang w:val="fr-FR"/>
        </w:rPr>
        <w:t>Direction de l’horticulture</w:t>
      </w:r>
      <w:r>
        <w:rPr>
          <w:lang w:val="fr-FR"/>
        </w:rPr>
        <w:t> ;</w:t>
      </w:r>
    </w:p>
    <w:p w14:paraId="49789EC4" w14:textId="77777777" w:rsidR="00134AEB" w:rsidRPr="002F7B72" w:rsidRDefault="002F4899" w:rsidP="00134AEB">
      <w:pPr>
        <w:pStyle w:val="Paragraphedeliste"/>
        <w:numPr>
          <w:ilvl w:val="2"/>
          <w:numId w:val="1"/>
        </w:numPr>
        <w:rPr>
          <w:lang w:val="fr-FR"/>
        </w:rPr>
      </w:pPr>
      <w:r w:rsidRPr="002F7B72">
        <w:rPr>
          <w:lang w:val="fr-FR"/>
        </w:rPr>
        <w:t>Direction du développement rural</w:t>
      </w:r>
      <w:r>
        <w:rPr>
          <w:lang w:val="fr-FR"/>
        </w:rPr>
        <w:t> ;</w:t>
      </w:r>
    </w:p>
    <w:p w14:paraId="336FA410" w14:textId="77777777" w:rsidR="00134AEB" w:rsidRPr="002F7B72" w:rsidRDefault="002F4899" w:rsidP="00134AEB">
      <w:pPr>
        <w:pStyle w:val="Paragraphedeliste"/>
        <w:rPr>
          <w:lang w:val="fr-FR"/>
        </w:rPr>
      </w:pPr>
      <w:bookmarkStart w:id="51" w:name="_Toc311585059"/>
      <w:r w:rsidRPr="002F7B72">
        <w:rPr>
          <w:lang w:val="fr-FR"/>
        </w:rPr>
        <w:t>Commandement territorial</w:t>
      </w:r>
      <w:bookmarkEnd w:id="51"/>
      <w:r w:rsidRPr="002F7B72">
        <w:rPr>
          <w:lang w:val="fr-FR"/>
        </w:rPr>
        <w:t> </w:t>
      </w:r>
    </w:p>
    <w:p w14:paraId="5CF5D200" w14:textId="77777777" w:rsidR="00134AEB" w:rsidRPr="002F7B72" w:rsidRDefault="002F4899" w:rsidP="00134AEB">
      <w:pPr>
        <w:pStyle w:val="Paragraphedeliste"/>
        <w:numPr>
          <w:ilvl w:val="1"/>
          <w:numId w:val="1"/>
        </w:numPr>
        <w:rPr>
          <w:lang w:val="fr-FR"/>
        </w:rPr>
      </w:pPr>
      <w:r w:rsidRPr="002F7B72">
        <w:rPr>
          <w:lang w:val="fr-FR"/>
        </w:rPr>
        <w:t>Gouvernance de Dakar</w:t>
      </w:r>
      <w:r>
        <w:rPr>
          <w:lang w:val="fr-FR"/>
        </w:rPr>
        <w:t> ;</w:t>
      </w:r>
    </w:p>
    <w:p w14:paraId="5D86422F" w14:textId="77777777" w:rsidR="00134AEB" w:rsidRPr="002F7B72" w:rsidRDefault="002F4899" w:rsidP="00134AEB">
      <w:pPr>
        <w:pStyle w:val="Paragraphedeliste"/>
        <w:numPr>
          <w:ilvl w:val="1"/>
          <w:numId w:val="1"/>
        </w:numPr>
        <w:rPr>
          <w:lang w:val="fr-FR"/>
        </w:rPr>
      </w:pPr>
      <w:r>
        <w:rPr>
          <w:lang w:val="fr-FR"/>
        </w:rPr>
        <w:t>Pr</w:t>
      </w:r>
      <w:r w:rsidRPr="002F7B72">
        <w:rPr>
          <w:lang w:val="fr-FR"/>
        </w:rPr>
        <w:t>éfecture de Pikine</w:t>
      </w:r>
      <w:r>
        <w:rPr>
          <w:lang w:val="fr-FR"/>
        </w:rPr>
        <w:t> ;</w:t>
      </w:r>
    </w:p>
    <w:p w14:paraId="02A5EC68" w14:textId="77777777" w:rsidR="00134AEB" w:rsidRPr="002F7B72" w:rsidRDefault="002F4899" w:rsidP="00134AEB">
      <w:pPr>
        <w:pStyle w:val="Paragraphedeliste"/>
        <w:numPr>
          <w:ilvl w:val="1"/>
          <w:numId w:val="1"/>
        </w:numPr>
        <w:rPr>
          <w:lang w:val="fr-FR"/>
        </w:rPr>
      </w:pPr>
      <w:r w:rsidRPr="002F7B72">
        <w:rPr>
          <w:lang w:val="fr-FR"/>
        </w:rPr>
        <w:t>Préfecture de Guédiawaye</w:t>
      </w:r>
      <w:r>
        <w:rPr>
          <w:lang w:val="fr-FR"/>
        </w:rPr>
        <w:t> ;</w:t>
      </w:r>
    </w:p>
    <w:p w14:paraId="326AF167" w14:textId="77777777" w:rsidR="00134AEB" w:rsidRPr="002F7B72" w:rsidRDefault="002F4899" w:rsidP="00134AEB">
      <w:pPr>
        <w:pStyle w:val="Paragraphedeliste"/>
        <w:numPr>
          <w:ilvl w:val="1"/>
          <w:numId w:val="1"/>
        </w:numPr>
        <w:rPr>
          <w:lang w:val="fr-FR"/>
        </w:rPr>
      </w:pPr>
      <w:r w:rsidRPr="002F7B72">
        <w:rPr>
          <w:lang w:val="fr-FR"/>
        </w:rPr>
        <w:t>Préfecture de Rufisque</w:t>
      </w:r>
      <w:r>
        <w:rPr>
          <w:lang w:val="fr-FR"/>
        </w:rPr>
        <w:t> ;</w:t>
      </w:r>
    </w:p>
    <w:p w14:paraId="4BBBC8EC" w14:textId="77777777" w:rsidR="00134AEB" w:rsidRPr="002F7B72" w:rsidRDefault="002F4899" w:rsidP="00134AEB">
      <w:pPr>
        <w:pStyle w:val="Paragraphedeliste"/>
        <w:numPr>
          <w:ilvl w:val="1"/>
          <w:numId w:val="1"/>
        </w:numPr>
        <w:rPr>
          <w:lang w:val="fr-FR"/>
        </w:rPr>
      </w:pPr>
      <w:r w:rsidRPr="002F7B72">
        <w:rPr>
          <w:lang w:val="fr-FR"/>
        </w:rPr>
        <w:t>Préfecture de Dakar</w:t>
      </w:r>
      <w:r>
        <w:rPr>
          <w:lang w:val="fr-FR"/>
        </w:rPr>
        <w:t> ;</w:t>
      </w:r>
    </w:p>
    <w:p w14:paraId="7E17E1AB" w14:textId="77777777" w:rsidR="00134AEB" w:rsidRPr="002F7B72" w:rsidRDefault="002F4899" w:rsidP="00134AEB">
      <w:pPr>
        <w:pStyle w:val="Paragraphedeliste"/>
        <w:rPr>
          <w:bCs/>
          <w:lang w:val="fr-FR"/>
        </w:rPr>
      </w:pPr>
      <w:bookmarkStart w:id="52" w:name="_Toc311585060"/>
      <w:r w:rsidRPr="002F7B72">
        <w:rPr>
          <w:lang w:val="fr-FR"/>
        </w:rPr>
        <w:t>Privés</w:t>
      </w:r>
      <w:bookmarkEnd w:id="52"/>
    </w:p>
    <w:p w14:paraId="75395873" w14:textId="77777777" w:rsidR="00134AEB" w:rsidRPr="002F7B72" w:rsidRDefault="002F4899" w:rsidP="00134AEB">
      <w:pPr>
        <w:pStyle w:val="Paragraphedeliste"/>
        <w:rPr>
          <w:bCs/>
          <w:lang w:val="fr-FR"/>
        </w:rPr>
      </w:pPr>
      <w:bookmarkStart w:id="53" w:name="_Toc309163454"/>
      <w:bookmarkStart w:id="54" w:name="_Toc311585062"/>
      <w:r w:rsidRPr="002F7B72">
        <w:rPr>
          <w:lang w:val="fr-FR"/>
        </w:rPr>
        <w:t>Organes de coopération et de recherche :</w:t>
      </w:r>
      <w:bookmarkEnd w:id="53"/>
      <w:bookmarkEnd w:id="54"/>
    </w:p>
    <w:p w14:paraId="34033362" w14:textId="77777777" w:rsidR="00134AEB" w:rsidRPr="002F7B72" w:rsidRDefault="002F4899" w:rsidP="00134AEB">
      <w:pPr>
        <w:pStyle w:val="Paragraphedeliste"/>
        <w:numPr>
          <w:ilvl w:val="1"/>
          <w:numId w:val="1"/>
        </w:numPr>
        <w:rPr>
          <w:lang w:val="fr-FR"/>
        </w:rPr>
      </w:pPr>
      <w:r w:rsidRPr="002F7B72">
        <w:rPr>
          <w:lang w:val="fr-FR"/>
        </w:rPr>
        <w:t>ONG</w:t>
      </w:r>
    </w:p>
    <w:p w14:paraId="79D6F6F6" w14:textId="77777777" w:rsidR="00134AEB" w:rsidRPr="002F7B72" w:rsidRDefault="002F4899" w:rsidP="00134AEB">
      <w:pPr>
        <w:pStyle w:val="Paragraphedeliste"/>
        <w:numPr>
          <w:ilvl w:val="2"/>
          <w:numId w:val="1"/>
        </w:numPr>
        <w:rPr>
          <w:lang w:val="fr-FR"/>
        </w:rPr>
      </w:pPr>
      <w:r w:rsidRPr="002F7B72">
        <w:rPr>
          <w:lang w:val="fr-FR"/>
        </w:rPr>
        <w:t>IAGU ;</w:t>
      </w:r>
    </w:p>
    <w:p w14:paraId="46CD3CB1" w14:textId="77777777" w:rsidR="00134AEB" w:rsidRPr="002F7B72" w:rsidRDefault="002F4899" w:rsidP="00134AEB">
      <w:pPr>
        <w:pStyle w:val="Paragraphedeliste"/>
        <w:numPr>
          <w:ilvl w:val="2"/>
          <w:numId w:val="1"/>
        </w:numPr>
        <w:rPr>
          <w:lang w:val="fr-FR"/>
        </w:rPr>
      </w:pPr>
      <w:r w:rsidRPr="002F7B72">
        <w:rPr>
          <w:lang w:val="fr-FR"/>
        </w:rPr>
        <w:t>ENDA-RUP ;</w:t>
      </w:r>
    </w:p>
    <w:p w14:paraId="4A9E3FEC" w14:textId="77777777" w:rsidR="00134AEB" w:rsidRPr="002F7B72" w:rsidRDefault="002F4899" w:rsidP="00134AEB">
      <w:pPr>
        <w:pStyle w:val="Paragraphedeliste"/>
        <w:numPr>
          <w:ilvl w:val="2"/>
          <w:numId w:val="1"/>
        </w:numPr>
        <w:rPr>
          <w:lang w:val="fr-FR"/>
        </w:rPr>
      </w:pPr>
      <w:r w:rsidRPr="002F7B72">
        <w:rPr>
          <w:lang w:val="fr-FR"/>
        </w:rPr>
        <w:t>ENDA-ECOPOLE ;</w:t>
      </w:r>
    </w:p>
    <w:p w14:paraId="3407109C" w14:textId="77777777" w:rsidR="00134AEB" w:rsidRPr="002F7B72" w:rsidRDefault="002F4899" w:rsidP="00134AEB">
      <w:pPr>
        <w:pStyle w:val="Paragraphedeliste"/>
        <w:numPr>
          <w:ilvl w:val="2"/>
          <w:numId w:val="1"/>
        </w:numPr>
        <w:rPr>
          <w:lang w:val="fr-FR"/>
        </w:rPr>
      </w:pPr>
      <w:r w:rsidRPr="002F7B72">
        <w:rPr>
          <w:lang w:val="fr-FR"/>
        </w:rPr>
        <w:t>EVE ;</w:t>
      </w:r>
    </w:p>
    <w:p w14:paraId="0E14FC47" w14:textId="77777777" w:rsidR="00134AEB" w:rsidRPr="002F7B72" w:rsidRDefault="002F4899" w:rsidP="00134AEB">
      <w:pPr>
        <w:pStyle w:val="Paragraphedeliste"/>
        <w:numPr>
          <w:ilvl w:val="2"/>
          <w:numId w:val="1"/>
        </w:numPr>
        <w:rPr>
          <w:lang w:val="fr-FR"/>
        </w:rPr>
      </w:pPr>
      <w:r w:rsidRPr="002F7B72">
        <w:rPr>
          <w:lang w:val="fr-FR"/>
        </w:rPr>
        <w:t>OXFAM;</w:t>
      </w:r>
    </w:p>
    <w:p w14:paraId="561EEDD5" w14:textId="77777777" w:rsidR="00134AEB" w:rsidRPr="002F7B72" w:rsidRDefault="002F4899" w:rsidP="00134AEB">
      <w:pPr>
        <w:pStyle w:val="Paragraphedeliste"/>
        <w:numPr>
          <w:ilvl w:val="2"/>
          <w:numId w:val="1"/>
        </w:numPr>
        <w:rPr>
          <w:lang w:val="fr-FR"/>
        </w:rPr>
      </w:pPr>
      <w:r w:rsidRPr="002F7B72">
        <w:rPr>
          <w:lang w:val="fr-FR"/>
        </w:rPr>
        <w:t>ACI ;</w:t>
      </w:r>
    </w:p>
    <w:p w14:paraId="7B96ED80" w14:textId="77777777" w:rsidR="00134AEB" w:rsidRPr="002F7B72" w:rsidRDefault="002F4899" w:rsidP="00134AEB">
      <w:pPr>
        <w:pStyle w:val="Paragraphedeliste"/>
        <w:numPr>
          <w:ilvl w:val="2"/>
          <w:numId w:val="1"/>
        </w:numPr>
        <w:rPr>
          <w:lang w:val="fr-FR"/>
        </w:rPr>
      </w:pPr>
      <w:r w:rsidRPr="002F7B72">
        <w:rPr>
          <w:lang w:val="fr-FR"/>
        </w:rPr>
        <w:t>Caritas</w:t>
      </w:r>
      <w:r>
        <w:rPr>
          <w:lang w:val="fr-FR"/>
        </w:rPr>
        <w:t> ;</w:t>
      </w:r>
    </w:p>
    <w:p w14:paraId="682241A2" w14:textId="77777777" w:rsidR="00134AEB" w:rsidRPr="002F7B72" w:rsidRDefault="002F4899" w:rsidP="00134AEB">
      <w:pPr>
        <w:pStyle w:val="Paragraphedeliste"/>
        <w:numPr>
          <w:ilvl w:val="2"/>
          <w:numId w:val="1"/>
        </w:numPr>
        <w:rPr>
          <w:lang w:val="fr-FR"/>
        </w:rPr>
      </w:pPr>
      <w:r w:rsidRPr="002F7B72">
        <w:rPr>
          <w:lang w:val="fr-FR"/>
        </w:rPr>
        <w:t>urba</w:t>
      </w:r>
      <w:r>
        <w:rPr>
          <w:lang w:val="fr-FR"/>
        </w:rPr>
        <w:t>Dunya ;</w:t>
      </w:r>
    </w:p>
    <w:p w14:paraId="053CC0B1" w14:textId="77777777" w:rsidR="00134AEB" w:rsidRPr="002F7B72" w:rsidRDefault="002F4899" w:rsidP="00134AEB">
      <w:pPr>
        <w:pStyle w:val="Paragraphedeliste"/>
        <w:numPr>
          <w:ilvl w:val="2"/>
          <w:numId w:val="1"/>
        </w:numPr>
        <w:rPr>
          <w:lang w:val="fr-FR"/>
        </w:rPr>
      </w:pPr>
      <w:r w:rsidRPr="002F7B72">
        <w:rPr>
          <w:lang w:val="fr-FR"/>
        </w:rPr>
        <w:t>Plan international</w:t>
      </w:r>
      <w:r>
        <w:rPr>
          <w:lang w:val="fr-FR"/>
        </w:rPr>
        <w:t> ;</w:t>
      </w:r>
    </w:p>
    <w:p w14:paraId="06B8FBCE" w14:textId="77777777" w:rsidR="00134AEB" w:rsidRPr="002F7B72" w:rsidRDefault="002F4899" w:rsidP="00134AEB">
      <w:pPr>
        <w:pStyle w:val="Paragraphedeliste"/>
        <w:numPr>
          <w:ilvl w:val="2"/>
          <w:numId w:val="1"/>
        </w:numPr>
        <w:rPr>
          <w:lang w:val="fr-FR"/>
        </w:rPr>
      </w:pPr>
      <w:r w:rsidRPr="002F7B72">
        <w:rPr>
          <w:lang w:val="fr-FR"/>
        </w:rPr>
        <w:t>World vision</w:t>
      </w:r>
      <w:r>
        <w:rPr>
          <w:lang w:val="fr-FR"/>
        </w:rPr>
        <w:t> ;</w:t>
      </w:r>
    </w:p>
    <w:p w14:paraId="01A0B57A" w14:textId="77777777" w:rsidR="00134AEB" w:rsidRPr="002F7B72" w:rsidRDefault="002F4899" w:rsidP="00134AEB">
      <w:pPr>
        <w:pStyle w:val="Paragraphedeliste"/>
        <w:numPr>
          <w:ilvl w:val="2"/>
          <w:numId w:val="1"/>
        </w:numPr>
        <w:rPr>
          <w:lang w:val="fr-FR"/>
        </w:rPr>
      </w:pPr>
      <w:r w:rsidRPr="002F7B72">
        <w:rPr>
          <w:lang w:val="fr-FR"/>
        </w:rPr>
        <w:t>CONGAD</w:t>
      </w:r>
      <w:r>
        <w:rPr>
          <w:lang w:val="fr-FR"/>
        </w:rPr>
        <w:t> ;</w:t>
      </w:r>
    </w:p>
    <w:p w14:paraId="0D5EC02C" w14:textId="77777777" w:rsidR="00134AEB" w:rsidRPr="002F7B72" w:rsidRDefault="002F4899" w:rsidP="00134AEB">
      <w:pPr>
        <w:pStyle w:val="Paragraphedeliste"/>
        <w:rPr>
          <w:lang w:val="fr-FR"/>
        </w:rPr>
      </w:pPr>
      <w:bookmarkStart w:id="55" w:name="_Toc311585063"/>
      <w:r w:rsidRPr="002F7B72">
        <w:rPr>
          <w:lang w:val="fr-FR"/>
        </w:rPr>
        <w:t>Centres de recherche</w:t>
      </w:r>
      <w:bookmarkEnd w:id="55"/>
    </w:p>
    <w:p w14:paraId="06FF09F7" w14:textId="77777777" w:rsidR="00134AEB" w:rsidRPr="002F7B72" w:rsidRDefault="002F4899" w:rsidP="00134AEB">
      <w:pPr>
        <w:pStyle w:val="Paragraphedeliste"/>
        <w:numPr>
          <w:ilvl w:val="1"/>
          <w:numId w:val="1"/>
        </w:numPr>
        <w:rPr>
          <w:lang w:val="fr-FR"/>
        </w:rPr>
      </w:pPr>
      <w:r w:rsidRPr="002F7B72">
        <w:rPr>
          <w:lang w:val="fr-FR"/>
        </w:rPr>
        <w:t>CRDI</w:t>
      </w:r>
      <w:r>
        <w:rPr>
          <w:lang w:val="fr-FR"/>
        </w:rPr>
        <w:t> ;</w:t>
      </w:r>
    </w:p>
    <w:p w14:paraId="012E0DA2" w14:textId="77777777" w:rsidR="00134AEB" w:rsidRPr="002F7B72" w:rsidRDefault="002F4899" w:rsidP="00134AEB">
      <w:pPr>
        <w:pStyle w:val="Paragraphedeliste"/>
        <w:numPr>
          <w:ilvl w:val="1"/>
          <w:numId w:val="1"/>
        </w:numPr>
        <w:rPr>
          <w:lang w:val="fr-FR"/>
        </w:rPr>
      </w:pPr>
      <w:r w:rsidRPr="002F7B72">
        <w:rPr>
          <w:lang w:val="fr-FR"/>
        </w:rPr>
        <w:t>Centre de suivi écologique ;</w:t>
      </w:r>
    </w:p>
    <w:p w14:paraId="5ECDA0DB" w14:textId="77777777" w:rsidR="00134AEB" w:rsidRPr="002F7B72" w:rsidRDefault="002F4899" w:rsidP="00134AEB">
      <w:pPr>
        <w:pStyle w:val="Paragraphedeliste"/>
        <w:numPr>
          <w:ilvl w:val="1"/>
          <w:numId w:val="1"/>
        </w:numPr>
        <w:rPr>
          <w:lang w:val="fr-FR"/>
        </w:rPr>
      </w:pPr>
      <w:r w:rsidRPr="002F7B72">
        <w:rPr>
          <w:lang w:val="fr-FR"/>
        </w:rPr>
        <w:t>UCAD (ISE, géologie, école doctorale eau, ESP) ;</w:t>
      </w:r>
    </w:p>
    <w:p w14:paraId="11A0DF12" w14:textId="77777777" w:rsidR="00134AEB" w:rsidRPr="002F7B72" w:rsidRDefault="002F4899" w:rsidP="00134AEB">
      <w:pPr>
        <w:pStyle w:val="Paragraphedeliste"/>
        <w:numPr>
          <w:ilvl w:val="1"/>
          <w:numId w:val="1"/>
        </w:numPr>
        <w:rPr>
          <w:lang w:val="fr-FR"/>
        </w:rPr>
      </w:pPr>
      <w:r w:rsidRPr="002F7B72">
        <w:rPr>
          <w:lang w:val="fr-FR"/>
        </w:rPr>
        <w:t>EPT</w:t>
      </w:r>
      <w:r>
        <w:rPr>
          <w:lang w:val="fr-FR"/>
        </w:rPr>
        <w:t> ;</w:t>
      </w:r>
    </w:p>
    <w:p w14:paraId="639A7347" w14:textId="77777777" w:rsidR="00134AEB" w:rsidRPr="002F7B72" w:rsidRDefault="002F4899" w:rsidP="00134AEB">
      <w:pPr>
        <w:pStyle w:val="Paragraphedeliste"/>
        <w:numPr>
          <w:ilvl w:val="1"/>
          <w:numId w:val="1"/>
        </w:numPr>
        <w:rPr>
          <w:lang w:val="fr-FR"/>
        </w:rPr>
      </w:pPr>
      <w:r w:rsidRPr="002F7B72">
        <w:rPr>
          <w:lang w:val="fr-FR"/>
        </w:rPr>
        <w:t>ISRA (Institut Sénégalais de Recherche Agricole)</w:t>
      </w:r>
      <w:r>
        <w:rPr>
          <w:lang w:val="fr-FR"/>
        </w:rPr>
        <w:t> ;</w:t>
      </w:r>
    </w:p>
    <w:p w14:paraId="37455E68" w14:textId="77777777" w:rsidR="00134AEB" w:rsidRPr="002F7B72" w:rsidRDefault="002F4899" w:rsidP="00134AEB">
      <w:pPr>
        <w:pStyle w:val="Paragraphedeliste"/>
        <w:numPr>
          <w:ilvl w:val="1"/>
          <w:numId w:val="1"/>
        </w:numPr>
        <w:rPr>
          <w:lang w:val="fr-FR"/>
        </w:rPr>
      </w:pPr>
      <w:r w:rsidRPr="002F7B72">
        <w:rPr>
          <w:lang w:val="fr-FR"/>
        </w:rPr>
        <w:t>École doctorale de l’environnement et de la santé</w:t>
      </w:r>
      <w:r>
        <w:rPr>
          <w:lang w:val="fr-FR"/>
        </w:rPr>
        <w:t> ;</w:t>
      </w:r>
    </w:p>
    <w:p w14:paraId="7B43A008" w14:textId="77777777" w:rsidR="00134AEB" w:rsidRPr="002F7B72" w:rsidRDefault="002F4899" w:rsidP="00134AEB">
      <w:pPr>
        <w:pStyle w:val="Paragraphedeliste"/>
        <w:numPr>
          <w:ilvl w:val="1"/>
          <w:numId w:val="1"/>
        </w:numPr>
        <w:rPr>
          <w:lang w:val="fr-FR"/>
        </w:rPr>
      </w:pPr>
      <w:r w:rsidRPr="002F7B72">
        <w:rPr>
          <w:lang w:val="fr-FR"/>
        </w:rPr>
        <w:t>École doctorale SEVE (Science Environnement Vie)</w:t>
      </w:r>
      <w:r>
        <w:rPr>
          <w:lang w:val="fr-FR"/>
        </w:rPr>
        <w:t> ;</w:t>
      </w:r>
    </w:p>
    <w:p w14:paraId="6C5F5474" w14:textId="77777777" w:rsidR="00134AEB" w:rsidRPr="002F7B72" w:rsidRDefault="002F4899" w:rsidP="00134AEB">
      <w:pPr>
        <w:pStyle w:val="Paragraphedeliste"/>
        <w:rPr>
          <w:lang w:val="fr-FR"/>
        </w:rPr>
      </w:pPr>
      <w:bookmarkStart w:id="56" w:name="_Toc311585064"/>
      <w:r w:rsidRPr="002F7B72">
        <w:rPr>
          <w:lang w:val="fr-FR"/>
        </w:rPr>
        <w:t>Organisations internationales</w:t>
      </w:r>
      <w:bookmarkEnd w:id="56"/>
    </w:p>
    <w:p w14:paraId="2037E898" w14:textId="77777777" w:rsidR="00134AEB" w:rsidRPr="002F7B72" w:rsidRDefault="002F4899" w:rsidP="00134AEB">
      <w:pPr>
        <w:pStyle w:val="Paragraphedeliste"/>
        <w:numPr>
          <w:ilvl w:val="1"/>
          <w:numId w:val="1"/>
        </w:numPr>
        <w:rPr>
          <w:lang w:val="fr-FR"/>
        </w:rPr>
      </w:pPr>
      <w:r w:rsidRPr="002F7B72">
        <w:rPr>
          <w:lang w:val="fr-FR"/>
        </w:rPr>
        <w:t>PNUD ;</w:t>
      </w:r>
    </w:p>
    <w:p w14:paraId="1BE2CBD7" w14:textId="77777777" w:rsidR="00134AEB" w:rsidRPr="002F7B72" w:rsidRDefault="002F4899" w:rsidP="00134AEB">
      <w:pPr>
        <w:pStyle w:val="Paragraphedeliste"/>
        <w:numPr>
          <w:ilvl w:val="1"/>
          <w:numId w:val="1"/>
        </w:numPr>
        <w:rPr>
          <w:lang w:val="fr-FR"/>
        </w:rPr>
      </w:pPr>
      <w:r w:rsidRPr="002F7B72">
        <w:rPr>
          <w:lang w:val="fr-FR"/>
        </w:rPr>
        <w:t>UN-Habitat ;</w:t>
      </w:r>
    </w:p>
    <w:p w14:paraId="66B2A88E" w14:textId="77777777" w:rsidR="00134AEB" w:rsidRPr="002F7B72" w:rsidRDefault="002F4899" w:rsidP="00134AEB">
      <w:pPr>
        <w:pStyle w:val="Paragraphedeliste"/>
        <w:numPr>
          <w:ilvl w:val="1"/>
          <w:numId w:val="1"/>
        </w:numPr>
        <w:rPr>
          <w:lang w:val="fr-FR"/>
        </w:rPr>
      </w:pPr>
      <w:r w:rsidRPr="002F7B72">
        <w:rPr>
          <w:lang w:val="fr-FR"/>
        </w:rPr>
        <w:t>ADB ;</w:t>
      </w:r>
    </w:p>
    <w:p w14:paraId="6EF94B4A" w14:textId="77777777" w:rsidR="00134AEB" w:rsidRPr="002F7B72" w:rsidRDefault="002F4899" w:rsidP="00134AEB">
      <w:pPr>
        <w:pStyle w:val="Paragraphedeliste"/>
        <w:numPr>
          <w:ilvl w:val="1"/>
          <w:numId w:val="1"/>
        </w:numPr>
        <w:rPr>
          <w:lang w:val="fr-FR"/>
        </w:rPr>
      </w:pPr>
      <w:r w:rsidRPr="002F7B72">
        <w:rPr>
          <w:lang w:val="fr-FR"/>
        </w:rPr>
        <w:t>Banque Mondiale ;</w:t>
      </w:r>
    </w:p>
    <w:p w14:paraId="6CCA51D0" w14:textId="77777777" w:rsidR="00134AEB" w:rsidRPr="002F7B72" w:rsidRDefault="002F4899" w:rsidP="00134AEB">
      <w:pPr>
        <w:pStyle w:val="Paragraphedeliste"/>
        <w:numPr>
          <w:ilvl w:val="1"/>
          <w:numId w:val="1"/>
        </w:numPr>
        <w:rPr>
          <w:lang w:val="fr-FR"/>
        </w:rPr>
      </w:pPr>
      <w:r w:rsidRPr="002F7B72">
        <w:rPr>
          <w:lang w:val="fr-FR"/>
        </w:rPr>
        <w:t>BEI ;</w:t>
      </w:r>
    </w:p>
    <w:p w14:paraId="28B18330" w14:textId="77777777" w:rsidR="00134AEB" w:rsidRPr="002F7B72" w:rsidRDefault="002F4899" w:rsidP="00134AEB">
      <w:pPr>
        <w:pStyle w:val="Paragraphedeliste"/>
        <w:numPr>
          <w:ilvl w:val="1"/>
          <w:numId w:val="1"/>
        </w:numPr>
        <w:rPr>
          <w:lang w:val="fr-FR"/>
        </w:rPr>
      </w:pPr>
      <w:r w:rsidRPr="002F7B72">
        <w:rPr>
          <w:lang w:val="fr-FR"/>
        </w:rPr>
        <w:t>KFW ;</w:t>
      </w:r>
    </w:p>
    <w:p w14:paraId="3D028E32" w14:textId="77777777" w:rsidR="00134AEB" w:rsidRPr="002F7B72" w:rsidRDefault="002F4899" w:rsidP="00134AEB">
      <w:pPr>
        <w:pStyle w:val="Paragraphedeliste"/>
        <w:numPr>
          <w:ilvl w:val="1"/>
          <w:numId w:val="1"/>
        </w:numPr>
        <w:rPr>
          <w:lang w:val="fr-FR"/>
        </w:rPr>
      </w:pPr>
      <w:r w:rsidRPr="002F7B72">
        <w:rPr>
          <w:lang w:val="fr-FR"/>
        </w:rPr>
        <w:t>AFD ;</w:t>
      </w:r>
    </w:p>
    <w:p w14:paraId="2615F220" w14:textId="77777777" w:rsidR="00134AEB" w:rsidRPr="002F7B72" w:rsidRDefault="002F4899" w:rsidP="00134AEB">
      <w:pPr>
        <w:pStyle w:val="Paragraphedeliste"/>
        <w:numPr>
          <w:ilvl w:val="1"/>
          <w:numId w:val="1"/>
        </w:numPr>
        <w:rPr>
          <w:lang w:val="fr-FR"/>
        </w:rPr>
      </w:pPr>
      <w:r w:rsidRPr="002F7B72">
        <w:rPr>
          <w:lang w:val="fr-FR"/>
        </w:rPr>
        <w:t>ACDI ;</w:t>
      </w:r>
    </w:p>
    <w:p w14:paraId="32F686EC" w14:textId="77777777" w:rsidR="00134AEB" w:rsidRPr="002F7B72" w:rsidRDefault="002F4899" w:rsidP="00134AEB">
      <w:pPr>
        <w:pStyle w:val="Paragraphedeliste"/>
        <w:numPr>
          <w:ilvl w:val="1"/>
          <w:numId w:val="1"/>
        </w:numPr>
        <w:rPr>
          <w:lang w:val="fr-FR"/>
        </w:rPr>
      </w:pPr>
      <w:r w:rsidRPr="002F7B72">
        <w:rPr>
          <w:lang w:val="fr-FR"/>
        </w:rPr>
        <w:t>BEI ;</w:t>
      </w:r>
    </w:p>
    <w:p w14:paraId="36A2E8A5" w14:textId="77777777" w:rsidR="00134AEB" w:rsidRPr="002F7B72" w:rsidRDefault="002F4899" w:rsidP="00134AEB">
      <w:pPr>
        <w:pStyle w:val="Paragraphedeliste"/>
        <w:numPr>
          <w:ilvl w:val="1"/>
          <w:numId w:val="1"/>
        </w:numPr>
        <w:rPr>
          <w:lang w:val="fr-FR"/>
        </w:rPr>
      </w:pPr>
      <w:r w:rsidRPr="002F7B72">
        <w:rPr>
          <w:lang w:val="fr-FR"/>
        </w:rPr>
        <w:t>FED ;</w:t>
      </w:r>
    </w:p>
    <w:p w14:paraId="22C3E4C6" w14:textId="77777777" w:rsidR="00134AEB" w:rsidRPr="002F7B72" w:rsidRDefault="002F4899" w:rsidP="00134AEB">
      <w:pPr>
        <w:pStyle w:val="Paragraphedeliste"/>
        <w:numPr>
          <w:ilvl w:val="1"/>
          <w:numId w:val="1"/>
        </w:numPr>
        <w:rPr>
          <w:lang w:val="fr-FR"/>
        </w:rPr>
      </w:pPr>
      <w:r w:rsidRPr="002F7B72">
        <w:rPr>
          <w:lang w:val="fr-FR"/>
        </w:rPr>
        <w:t xml:space="preserve">Région Ile de </w:t>
      </w:r>
      <w:r>
        <w:rPr>
          <w:lang w:val="fr-FR"/>
        </w:rPr>
        <w:t>France ;</w:t>
      </w:r>
    </w:p>
    <w:p w14:paraId="502C49CF" w14:textId="77777777" w:rsidR="00134AEB" w:rsidRPr="002F7B72" w:rsidRDefault="002F4899" w:rsidP="00134AEB">
      <w:pPr>
        <w:pStyle w:val="Paragraphedeliste"/>
        <w:numPr>
          <w:ilvl w:val="1"/>
          <w:numId w:val="1"/>
        </w:numPr>
        <w:rPr>
          <w:lang w:val="fr-FR"/>
        </w:rPr>
      </w:pPr>
      <w:r w:rsidRPr="002F7B72">
        <w:rPr>
          <w:lang w:val="fr-FR"/>
        </w:rPr>
        <w:t>Wetlands</w:t>
      </w:r>
      <w:r>
        <w:rPr>
          <w:lang w:val="fr-FR"/>
        </w:rPr>
        <w:t> ;</w:t>
      </w:r>
    </w:p>
    <w:p w14:paraId="4E1867C9" w14:textId="77777777" w:rsidR="00134AEB" w:rsidRPr="002F7B72" w:rsidRDefault="002F4899" w:rsidP="00134AEB">
      <w:pPr>
        <w:pStyle w:val="Paragraphedeliste"/>
        <w:numPr>
          <w:ilvl w:val="1"/>
          <w:numId w:val="1"/>
        </w:numPr>
        <w:rPr>
          <w:lang w:val="fr-FR"/>
        </w:rPr>
      </w:pPr>
      <w:r w:rsidRPr="002F7B72">
        <w:rPr>
          <w:lang w:val="fr-FR"/>
        </w:rPr>
        <w:t>Coopération japonaise</w:t>
      </w:r>
      <w:r>
        <w:rPr>
          <w:lang w:val="fr-FR"/>
        </w:rPr>
        <w:t>.</w:t>
      </w:r>
    </w:p>
    <w:p w14:paraId="19525ED7" w14:textId="77777777" w:rsidR="00134AEB" w:rsidRPr="002F7B72" w:rsidRDefault="00134AEB" w:rsidP="00134AEB">
      <w:pPr>
        <w:rPr>
          <w:b/>
          <w:lang w:val="fr-FR"/>
        </w:rPr>
      </w:pPr>
    </w:p>
    <w:p w14:paraId="080D2943" w14:textId="77777777" w:rsidR="00134AEB" w:rsidRPr="002F7B72" w:rsidRDefault="002F4899" w:rsidP="00134AEB">
      <w:pPr>
        <w:pStyle w:val="Titre4"/>
        <w:rPr>
          <w:lang w:val="fr-FR"/>
        </w:rPr>
      </w:pPr>
      <w:r>
        <w:rPr>
          <w:lang w:val="fr-FR"/>
        </w:rPr>
        <w:t>Discussion</w:t>
      </w:r>
    </w:p>
    <w:p w14:paraId="7BF4A9EE" w14:textId="77777777" w:rsidR="00134AEB" w:rsidRPr="002F7B72" w:rsidRDefault="002F4899" w:rsidP="00134AEB">
      <w:pPr>
        <w:rPr>
          <w:lang w:val="fr-FR"/>
        </w:rPr>
      </w:pPr>
      <w:r w:rsidRPr="002F7B72">
        <w:rPr>
          <w:lang w:val="fr-FR"/>
        </w:rPr>
        <w:t>Tel que proposé le cadre abritera</w:t>
      </w:r>
      <w:r>
        <w:rPr>
          <w:lang w:val="fr-FR"/>
        </w:rPr>
        <w:t>it</w:t>
      </w:r>
      <w:r w:rsidRPr="002F7B72">
        <w:rPr>
          <w:lang w:val="fr-FR"/>
        </w:rPr>
        <w:t xml:space="preserve"> une centaine d’acteurs mais l’assemblée invite à modérer le nombre de participants. Cette liste n’est donc qu’une suggestion d’acteurs qui seront invités officiellement à adhérer au cadre. Leur présence effective sera confirmée après une </w:t>
      </w:r>
      <w:r>
        <w:rPr>
          <w:lang w:val="fr-FR"/>
        </w:rPr>
        <w:t>affirmation</w:t>
      </w:r>
      <w:r w:rsidRPr="002F7B72">
        <w:rPr>
          <w:lang w:val="fr-FR"/>
        </w:rPr>
        <w:t xml:space="preserve"> de leur désir de prendre part à cette plateforme. </w:t>
      </w:r>
    </w:p>
    <w:p w14:paraId="7428114F" w14:textId="77777777" w:rsidR="00134AEB" w:rsidRPr="002F7B72" w:rsidRDefault="002F4899" w:rsidP="00134AEB">
      <w:pPr>
        <w:rPr>
          <w:lang w:val="fr-FR"/>
        </w:rPr>
      </w:pPr>
      <w:r w:rsidRPr="002F7B72">
        <w:rPr>
          <w:lang w:val="fr-FR"/>
        </w:rPr>
        <w:t>Afin de rendre plus flexible le cadre, d’autres suggestions ont été proposées :</w:t>
      </w:r>
    </w:p>
    <w:p w14:paraId="402CFBA9" w14:textId="77777777" w:rsidR="00134AEB" w:rsidRPr="002F7B72" w:rsidRDefault="002F4899" w:rsidP="00134AEB">
      <w:pPr>
        <w:pStyle w:val="Paragraphedeliste"/>
        <w:rPr>
          <w:lang w:val="fr-FR"/>
        </w:rPr>
      </w:pPr>
      <w:r w:rsidRPr="002F7B72">
        <w:rPr>
          <w:lang w:val="fr-FR"/>
        </w:rPr>
        <w:t>Regrouper les communes d’arrondissement appartenant à la même ville</w:t>
      </w:r>
      <w:r>
        <w:rPr>
          <w:lang w:val="fr-FR"/>
        </w:rPr>
        <w:t xml:space="preserve"> afin d’avoir un seul représentant de ces communes d’arrondissement</w:t>
      </w:r>
      <w:r w:rsidRPr="002F7B72">
        <w:rPr>
          <w:lang w:val="fr-FR"/>
        </w:rPr>
        <w:t>;</w:t>
      </w:r>
    </w:p>
    <w:p w14:paraId="18BF54E5" w14:textId="77777777" w:rsidR="00134AEB" w:rsidRPr="002F7B72" w:rsidRDefault="002F4899" w:rsidP="00134AEB">
      <w:pPr>
        <w:pStyle w:val="Paragraphedeliste"/>
        <w:rPr>
          <w:lang w:val="fr-FR"/>
        </w:rPr>
      </w:pPr>
      <w:r>
        <w:rPr>
          <w:lang w:val="fr-FR"/>
        </w:rPr>
        <w:t>Mettre en</w:t>
      </w:r>
      <w:r w:rsidRPr="002F7B72">
        <w:rPr>
          <w:lang w:val="fr-FR"/>
        </w:rPr>
        <w:t xml:space="preserve"> place ’un comité dans la ville de Pikine représentant l’ensemble des communes d’arrondissement de Pikine en lieu et place d’une représentation individuelle de toutes les communes d’arrondissement de la ville. Pikine reste une des collectivités les plus touchées par les inondations, ce qui justifie l’aspiration à intégrer toutes les communes d’arrondissement affectées.</w:t>
      </w:r>
      <w:r w:rsidR="001C5FD5">
        <w:rPr>
          <w:lang w:val="fr-FR"/>
        </w:rPr>
        <w:t xml:space="preserve"> </w:t>
      </w:r>
    </w:p>
    <w:p w14:paraId="7F288824" w14:textId="77777777" w:rsidR="00134AEB" w:rsidRPr="002F7B72" w:rsidRDefault="002F4899" w:rsidP="00134AEB">
      <w:pPr>
        <w:rPr>
          <w:lang w:val="fr-FR"/>
        </w:rPr>
      </w:pPr>
      <w:r w:rsidRPr="002F7B72">
        <w:rPr>
          <w:lang w:val="fr-FR"/>
        </w:rPr>
        <w:t xml:space="preserve">La nécessité </w:t>
      </w:r>
      <w:r>
        <w:rPr>
          <w:lang w:val="fr-FR"/>
        </w:rPr>
        <w:t>d’une</w:t>
      </w:r>
      <w:r w:rsidRPr="002F7B72">
        <w:rPr>
          <w:lang w:val="fr-FR"/>
        </w:rPr>
        <w:t xml:space="preserve"> synergie </w:t>
      </w:r>
      <w:r>
        <w:rPr>
          <w:lang w:val="fr-FR"/>
        </w:rPr>
        <w:t xml:space="preserve">des activités </w:t>
      </w:r>
      <w:r w:rsidRPr="002F7B72">
        <w:rPr>
          <w:lang w:val="fr-FR"/>
        </w:rPr>
        <w:t xml:space="preserve">de ce cadre avec les autres espaces créés à </w:t>
      </w:r>
      <w:r>
        <w:rPr>
          <w:lang w:val="fr-FR"/>
        </w:rPr>
        <w:t>d’autres</w:t>
      </w:r>
      <w:r w:rsidRPr="002F7B72">
        <w:rPr>
          <w:lang w:val="fr-FR"/>
        </w:rPr>
        <w:t xml:space="preserve"> niveaux (échelle des villes, des communes d’arrondissement ou national) est indispensable. Il est indiqué que ce nouveau cadre puisse être un cadre Régional qui serait l’émanation des cadres développés à d’autres échelles ou alors </w:t>
      </w:r>
      <w:r>
        <w:rPr>
          <w:lang w:val="fr-FR"/>
        </w:rPr>
        <w:t>qui va appuyer</w:t>
      </w:r>
      <w:r w:rsidRPr="002F7B72">
        <w:rPr>
          <w:lang w:val="fr-FR"/>
        </w:rPr>
        <w:t xml:space="preserve"> de</w:t>
      </w:r>
      <w:r>
        <w:rPr>
          <w:lang w:val="fr-FR"/>
        </w:rPr>
        <w:t>s</w:t>
      </w:r>
      <w:r w:rsidRPr="002F7B72">
        <w:rPr>
          <w:lang w:val="fr-FR"/>
        </w:rPr>
        <w:t xml:space="preserve"> cadres locaux ou nationaux.</w:t>
      </w:r>
      <w:r w:rsidRPr="002F7B72">
        <w:rPr>
          <w:u w:val="single"/>
          <w:lang w:val="fr-FR"/>
        </w:rPr>
        <w:t xml:space="preserve"> </w:t>
      </w:r>
    </w:p>
    <w:p w14:paraId="50FBBAB3" w14:textId="77777777" w:rsidR="00134AEB" w:rsidRPr="002F7B72" w:rsidRDefault="002F4899" w:rsidP="00134AEB">
      <w:pPr>
        <w:rPr>
          <w:lang w:val="fr-FR"/>
        </w:rPr>
      </w:pPr>
      <w:r w:rsidRPr="002F7B72">
        <w:rPr>
          <w:lang w:val="fr-FR"/>
        </w:rPr>
        <w:t>La représentativité par un membre fixe désigné par sa structure ou une représentation par un membre quelconque de la structure a longuement été débattue sans réellement être tranchée. Il est constaté qu’un membre fixe désigné par son organisation pourrait permettre un meilleur suivi des activités du cadre. Toutefois, le plus essentiel est que le représentant de la structure dans le cadre soit l’interlocuteur entre l’organisme dont il est issu et le cadre.</w:t>
      </w:r>
    </w:p>
    <w:p w14:paraId="643634F9" w14:textId="77777777" w:rsidR="00134AEB" w:rsidRPr="002F7B72" w:rsidRDefault="00134AEB" w:rsidP="00134AEB">
      <w:pPr>
        <w:rPr>
          <w:lang w:val="fr-FR"/>
        </w:rPr>
      </w:pPr>
    </w:p>
    <w:p w14:paraId="0E9B2D65" w14:textId="77777777" w:rsidR="00134AEB" w:rsidRPr="00350459" w:rsidRDefault="002F4899" w:rsidP="00134AEB">
      <w:pPr>
        <w:pStyle w:val="Titre2"/>
        <w:rPr>
          <w:lang w:val="fr-FR"/>
        </w:rPr>
      </w:pPr>
      <w:bookmarkStart w:id="57" w:name="_Toc318652641"/>
      <w:r w:rsidRPr="002F7B72">
        <w:rPr>
          <w:lang w:val="fr-FR"/>
        </w:rPr>
        <w:t>Atelier 2 : Fonctionnement et pérennité</w:t>
      </w:r>
      <w:bookmarkEnd w:id="57"/>
    </w:p>
    <w:p w14:paraId="7229359C" w14:textId="77777777" w:rsidR="00134AEB" w:rsidRPr="00350459" w:rsidRDefault="002F4899" w:rsidP="00134AEB">
      <w:pPr>
        <w:rPr>
          <w:lang w:val="fr-FR"/>
        </w:rPr>
      </w:pPr>
      <w:r w:rsidRPr="00350459">
        <w:rPr>
          <w:u w:val="single"/>
          <w:lang w:val="fr-FR"/>
        </w:rPr>
        <w:t>Facilitateur </w:t>
      </w:r>
      <w:r w:rsidRPr="002F7B72">
        <w:rPr>
          <w:b/>
          <w:lang w:val="fr-FR"/>
        </w:rPr>
        <w:t xml:space="preserve">: </w:t>
      </w:r>
      <w:r w:rsidRPr="002F7B72">
        <w:rPr>
          <w:lang w:val="fr-FR"/>
        </w:rPr>
        <w:t>Magatte Thiam, Conseil Régional</w:t>
      </w:r>
    </w:p>
    <w:p w14:paraId="31FA8B2C" w14:textId="77777777" w:rsidR="00134AEB" w:rsidRPr="002F7B72" w:rsidRDefault="002F4899" w:rsidP="00134AEB">
      <w:pPr>
        <w:rPr>
          <w:b/>
          <w:lang w:val="fr-FR"/>
        </w:rPr>
      </w:pPr>
      <w:r w:rsidRPr="002F7B72">
        <w:rPr>
          <w:b/>
          <w:lang w:val="fr-FR"/>
        </w:rPr>
        <w:t>Objectifs de l’atelier : Quel fonctionnement du cadre de concertation pour une pérennité des collaborations ?</w:t>
      </w:r>
    </w:p>
    <w:p w14:paraId="73B9E73B" w14:textId="77777777" w:rsidR="00134AEB" w:rsidRPr="002F7B72" w:rsidRDefault="00134AEB" w:rsidP="00134AEB">
      <w:pPr>
        <w:rPr>
          <w:lang w:val="fr-FR"/>
        </w:rPr>
      </w:pPr>
    </w:p>
    <w:p w14:paraId="3DE8B0E1" w14:textId="77777777" w:rsidR="00134AEB" w:rsidRPr="002F7B72" w:rsidRDefault="002F4899" w:rsidP="00134AEB">
      <w:pPr>
        <w:rPr>
          <w:lang w:val="fr-FR"/>
        </w:rPr>
      </w:pPr>
      <w:r w:rsidRPr="002F7B72">
        <w:rPr>
          <w:lang w:val="fr-FR"/>
        </w:rPr>
        <w:t>Lors des ateliers précédents, des collaborations et des synergies possibles entre les actions et les acteurs ayant une influence dans la lutte contre les inondations en région de Dakar ont été identifiées. L’objectif de cet atelier est de définir les modalités d’un cadre de concertation favorisant les synergies entre les acteurs et les initiatives pour un traitement efficace du problème des inondations. Ce groupe a défini le fonctionnement du cadre de concertation et les conditions de sa pérennité.</w:t>
      </w:r>
    </w:p>
    <w:p w14:paraId="22D677B0" w14:textId="77777777" w:rsidR="00134AEB" w:rsidRPr="002F7B72" w:rsidRDefault="002F4899" w:rsidP="00134AEB">
      <w:pPr>
        <w:rPr>
          <w:lang w:val="fr-FR"/>
        </w:rPr>
      </w:pPr>
      <w:r w:rsidRPr="002F7B72">
        <w:rPr>
          <w:lang w:val="fr-FR"/>
        </w:rPr>
        <w:t xml:space="preserve">Le cadre de concertation régional et d’intégration pour la mitigation des inondations est créé par </w:t>
      </w:r>
      <w:r w:rsidR="00F9258D" w:rsidRPr="002F7B72">
        <w:rPr>
          <w:lang w:val="fr-FR"/>
        </w:rPr>
        <w:t>arrêté</w:t>
      </w:r>
      <w:r w:rsidRPr="002F7B72">
        <w:rPr>
          <w:lang w:val="fr-FR"/>
        </w:rPr>
        <w:t xml:space="preserve"> du Conseil Régional. </w:t>
      </w:r>
    </w:p>
    <w:p w14:paraId="18BA6D83" w14:textId="77777777" w:rsidR="00134AEB" w:rsidRPr="002F7B72" w:rsidRDefault="002F4899" w:rsidP="00134AEB">
      <w:pPr>
        <w:rPr>
          <w:lang w:val="fr-FR"/>
        </w:rPr>
      </w:pPr>
      <w:r w:rsidRPr="002F7B72">
        <w:rPr>
          <w:lang w:val="fr-FR"/>
        </w:rPr>
        <w:t>Il est composé des organes suivants :</w:t>
      </w:r>
    </w:p>
    <w:p w14:paraId="4307F482" w14:textId="77777777" w:rsidR="00134AEB" w:rsidRPr="002F7B72" w:rsidRDefault="002F4899" w:rsidP="00134AEB">
      <w:pPr>
        <w:pStyle w:val="Paragraphedeliste"/>
        <w:rPr>
          <w:lang w:val="fr-FR"/>
        </w:rPr>
      </w:pPr>
      <w:r w:rsidRPr="002F7B72">
        <w:rPr>
          <w:lang w:val="fr-FR"/>
        </w:rPr>
        <w:t>L’Assemblée</w:t>
      </w:r>
    </w:p>
    <w:p w14:paraId="233C08BA" w14:textId="77777777" w:rsidR="00134AEB" w:rsidRPr="002F7B72" w:rsidRDefault="002F4899" w:rsidP="00134AEB">
      <w:pPr>
        <w:pStyle w:val="Paragraphedeliste"/>
        <w:rPr>
          <w:lang w:val="fr-FR"/>
        </w:rPr>
      </w:pPr>
      <w:r w:rsidRPr="002F7B72">
        <w:rPr>
          <w:lang w:val="fr-FR"/>
        </w:rPr>
        <w:t xml:space="preserve">Le Secrétariat permanent </w:t>
      </w:r>
    </w:p>
    <w:p w14:paraId="512797D1" w14:textId="77777777" w:rsidR="00134AEB" w:rsidRPr="002F7B72" w:rsidRDefault="002F4899" w:rsidP="00134AEB">
      <w:pPr>
        <w:rPr>
          <w:lang w:val="fr-FR"/>
        </w:rPr>
      </w:pPr>
      <w:r w:rsidRPr="002F7B72">
        <w:rPr>
          <w:lang w:val="fr-FR"/>
        </w:rPr>
        <w:t>L’Assemblée est l’organe principal du cadre de concertation régional. Elle est composée de toutes les</w:t>
      </w:r>
      <w:r w:rsidR="001C5FD5">
        <w:rPr>
          <w:lang w:val="fr-FR"/>
        </w:rPr>
        <w:t xml:space="preserve"> </w:t>
      </w:r>
      <w:r w:rsidRPr="002F7B72">
        <w:rPr>
          <w:lang w:val="fr-FR"/>
        </w:rPr>
        <w:t>structures membres du cadre de concertation. L’Assemblée doit être souple. Elle se</w:t>
      </w:r>
      <w:r w:rsidR="001C5FD5">
        <w:rPr>
          <w:lang w:val="fr-FR"/>
        </w:rPr>
        <w:t xml:space="preserve"> </w:t>
      </w:r>
      <w:r w:rsidRPr="002F7B72">
        <w:rPr>
          <w:lang w:val="fr-FR"/>
        </w:rPr>
        <w:t>réunit tous les trois mois sur convocation du président. La convocation, l’ordre du jour et les dossiers connexes sont adressés à chaque membre quatre jours avant la tenue de la réunion.</w:t>
      </w:r>
      <w:r w:rsidR="001C5FD5">
        <w:rPr>
          <w:lang w:val="fr-FR"/>
        </w:rPr>
        <w:t xml:space="preserve"> </w:t>
      </w:r>
      <w:r w:rsidRPr="002F7B72">
        <w:rPr>
          <w:lang w:val="fr-FR"/>
        </w:rPr>
        <w:t>La Présidence du Conseil régional collabore directement avec le Gouverneur de la Région de Dakar pour une synergie des actions</w:t>
      </w:r>
      <w:r w:rsidR="00B74568">
        <w:rPr>
          <w:lang w:val="fr-FR"/>
        </w:rPr>
        <w:t>.</w:t>
      </w:r>
      <w:r w:rsidRPr="002F7B72">
        <w:rPr>
          <w:lang w:val="fr-FR"/>
        </w:rPr>
        <w:t xml:space="preserve"> </w:t>
      </w:r>
    </w:p>
    <w:p w14:paraId="76F81B5E" w14:textId="77777777" w:rsidR="00134AEB" w:rsidRPr="002F7B72" w:rsidRDefault="002F4899" w:rsidP="00134AEB">
      <w:pPr>
        <w:rPr>
          <w:lang w:val="fr-FR"/>
        </w:rPr>
      </w:pPr>
      <w:r w:rsidRPr="002F7B72">
        <w:rPr>
          <w:lang w:val="fr-FR"/>
        </w:rPr>
        <w:t>Le secrétariat permanent est chargé de :</w:t>
      </w:r>
    </w:p>
    <w:p w14:paraId="273EDB50" w14:textId="77777777" w:rsidR="00134AEB" w:rsidRPr="002F7B72" w:rsidRDefault="002F4899" w:rsidP="00134AEB">
      <w:pPr>
        <w:pStyle w:val="Paragraphedeliste"/>
        <w:rPr>
          <w:lang w:val="fr-FR"/>
        </w:rPr>
      </w:pPr>
      <w:r w:rsidRPr="002F7B72">
        <w:rPr>
          <w:lang w:val="fr-FR"/>
        </w:rPr>
        <w:t>Préparer l’agenda des réunions de l’Assemblée ;</w:t>
      </w:r>
    </w:p>
    <w:p w14:paraId="317050C6" w14:textId="77777777" w:rsidR="00134AEB" w:rsidRPr="002F7B72" w:rsidRDefault="002F4899" w:rsidP="00134AEB">
      <w:pPr>
        <w:pStyle w:val="Paragraphedeliste"/>
        <w:rPr>
          <w:lang w:val="fr-FR"/>
        </w:rPr>
      </w:pPr>
      <w:r w:rsidRPr="002F7B72">
        <w:rPr>
          <w:lang w:val="fr-FR"/>
        </w:rPr>
        <w:t>Tenir à jour les PV des réunions de l’Assemblée ;</w:t>
      </w:r>
    </w:p>
    <w:p w14:paraId="3CD7850F" w14:textId="77777777" w:rsidR="00134AEB" w:rsidRPr="002F7B72" w:rsidRDefault="002F4899" w:rsidP="00134AEB">
      <w:pPr>
        <w:pStyle w:val="Paragraphedeliste"/>
        <w:rPr>
          <w:lang w:val="fr-FR"/>
        </w:rPr>
      </w:pPr>
      <w:r w:rsidRPr="002F7B72">
        <w:rPr>
          <w:lang w:val="fr-FR"/>
        </w:rPr>
        <w:t>Assurer la collecte et la diffusion des informations relatives aux inondations ainsi que la vulgarisation des travaux du cadre auprès des membres du cadre de concertation, de la population et des partenaires ;</w:t>
      </w:r>
    </w:p>
    <w:p w14:paraId="33187514" w14:textId="77777777" w:rsidR="00134AEB" w:rsidRPr="002F7B72" w:rsidRDefault="002F4899" w:rsidP="00134AEB">
      <w:pPr>
        <w:pStyle w:val="Paragraphedeliste"/>
        <w:rPr>
          <w:lang w:val="fr-FR"/>
        </w:rPr>
      </w:pPr>
      <w:r w:rsidRPr="002F7B72">
        <w:rPr>
          <w:lang w:val="fr-FR"/>
        </w:rPr>
        <w:t>Assurer le suivi des recommandations du cadre de concertation et</w:t>
      </w:r>
      <w:r w:rsidR="001C5FD5">
        <w:rPr>
          <w:lang w:val="fr-FR"/>
        </w:rPr>
        <w:t xml:space="preserve"> </w:t>
      </w:r>
      <w:r w:rsidRPr="002F7B72">
        <w:rPr>
          <w:lang w:val="fr-FR"/>
        </w:rPr>
        <w:t>la mise en œuvre des décisions.</w:t>
      </w:r>
    </w:p>
    <w:p w14:paraId="4C5057EE" w14:textId="77777777" w:rsidR="00134AEB" w:rsidRPr="002F7B72" w:rsidRDefault="002F4899" w:rsidP="00134AEB">
      <w:pPr>
        <w:rPr>
          <w:lang w:val="fr-FR"/>
        </w:rPr>
      </w:pPr>
      <w:r w:rsidRPr="002F7B72">
        <w:rPr>
          <w:lang w:val="fr-FR"/>
        </w:rPr>
        <w:t xml:space="preserve">Le secrétariat permanent est une structure autonome sous la direction d’un secrétaire général ou d’un Coordonnateur, élu par l’Assemblée sur proposition du président. Il sera appuyé par une équipe de </w:t>
      </w:r>
      <w:r w:rsidR="00B74568">
        <w:rPr>
          <w:lang w:val="fr-FR"/>
        </w:rPr>
        <w:t>deux</w:t>
      </w:r>
      <w:r w:rsidRPr="002F7B72">
        <w:rPr>
          <w:lang w:val="fr-FR"/>
        </w:rPr>
        <w:t xml:space="preserve"> personnes variant selon les besoins de gestion. Un Comité d’orientation ou un Comité de pilotage pourrait être créé afin de conseiller et accompagner le Secrétariat permanent.</w:t>
      </w:r>
    </w:p>
    <w:p w14:paraId="414A333B" w14:textId="77777777" w:rsidR="00134AEB" w:rsidRPr="002F7B72" w:rsidRDefault="002F4899" w:rsidP="00134AEB">
      <w:pPr>
        <w:rPr>
          <w:lang w:val="fr-FR"/>
        </w:rPr>
      </w:pPr>
      <w:r w:rsidRPr="002F7B72">
        <w:rPr>
          <w:lang w:val="fr-FR"/>
        </w:rPr>
        <w:t xml:space="preserve">Pour la pérennisation des actions du cadre, il pourrait se référer aux cadres existants (SEDI, PAPI, Conseil interministériel contre les inondations, le Conseil Présidentiel contre les </w:t>
      </w:r>
      <w:proofErr w:type="gramStart"/>
      <w:r w:rsidRPr="002F7B72">
        <w:rPr>
          <w:lang w:val="fr-FR"/>
        </w:rPr>
        <w:t>inondations…)</w:t>
      </w:r>
      <w:proofErr w:type="gramEnd"/>
      <w:r w:rsidRPr="002F7B72">
        <w:rPr>
          <w:lang w:val="fr-FR"/>
        </w:rPr>
        <w:t>. Il est impérieux que le Secrétariat soit doté d’un budget de fonctionnement préparé et adopté par l’Assemblée du cadre de concertation.</w:t>
      </w:r>
    </w:p>
    <w:p w14:paraId="569C3C3E" w14:textId="77777777" w:rsidR="00134AEB" w:rsidRPr="002F7B72" w:rsidRDefault="002F4899" w:rsidP="00134AEB">
      <w:pPr>
        <w:pStyle w:val="Titre2"/>
        <w:rPr>
          <w:lang w:val="fr-FR"/>
        </w:rPr>
      </w:pPr>
      <w:bookmarkStart w:id="58" w:name="_Toc318652642"/>
      <w:r w:rsidRPr="002F7B72">
        <w:rPr>
          <w:lang w:val="fr-FR"/>
        </w:rPr>
        <w:t>Atelier 3 : collecte, gestion et vulgarisation des donn</w:t>
      </w:r>
      <w:r>
        <w:rPr>
          <w:lang w:val="fr-FR"/>
        </w:rPr>
        <w:t>é</w:t>
      </w:r>
      <w:r w:rsidRPr="002F7B72">
        <w:rPr>
          <w:lang w:val="fr-FR"/>
        </w:rPr>
        <w:t>es</w:t>
      </w:r>
      <w:bookmarkEnd w:id="58"/>
    </w:p>
    <w:p w14:paraId="42C0003F" w14:textId="77777777" w:rsidR="00134AEB" w:rsidRPr="00350459" w:rsidRDefault="002F4899" w:rsidP="00134AEB">
      <w:pPr>
        <w:rPr>
          <w:lang w:val="fr-FR"/>
        </w:rPr>
      </w:pPr>
      <w:r w:rsidRPr="00350459">
        <w:rPr>
          <w:u w:val="single"/>
          <w:lang w:val="fr-FR"/>
        </w:rPr>
        <w:t>Facilitateur </w:t>
      </w:r>
      <w:r w:rsidRPr="002F7B72">
        <w:rPr>
          <w:b/>
          <w:lang w:val="fr-FR"/>
        </w:rPr>
        <w:t xml:space="preserve">: </w:t>
      </w:r>
      <w:r>
        <w:rPr>
          <w:lang w:val="fr-FR"/>
        </w:rPr>
        <w:t>Al Assane Samb, IAGU</w:t>
      </w:r>
    </w:p>
    <w:p w14:paraId="5AD6560A" w14:textId="77777777" w:rsidR="00134AEB" w:rsidRPr="002F7B72" w:rsidRDefault="002F4899" w:rsidP="00134AEB">
      <w:pPr>
        <w:rPr>
          <w:b/>
          <w:lang w:val="fr-FR"/>
        </w:rPr>
      </w:pPr>
      <w:r w:rsidRPr="002F7B72">
        <w:rPr>
          <w:b/>
          <w:lang w:val="fr-FR"/>
        </w:rPr>
        <w:t>Objectifs de l’atelier : Comment collecter, gérer et vulgariser les actions et les productions du cadre de concertation ?</w:t>
      </w:r>
    </w:p>
    <w:p w14:paraId="6BAF9FB6" w14:textId="77777777" w:rsidR="00134AEB" w:rsidRPr="002F7B72" w:rsidRDefault="00134AEB" w:rsidP="00134AEB">
      <w:pPr>
        <w:rPr>
          <w:lang w:val="fr-FR"/>
        </w:rPr>
      </w:pPr>
    </w:p>
    <w:p w14:paraId="4B8F0067" w14:textId="77777777" w:rsidR="00134AEB" w:rsidRPr="002F7B72" w:rsidRDefault="002F4899" w:rsidP="00134AEB">
      <w:pPr>
        <w:rPr>
          <w:lang w:val="fr-FR"/>
        </w:rPr>
      </w:pPr>
      <w:r w:rsidRPr="002F7B72">
        <w:rPr>
          <w:lang w:val="fr-FR"/>
        </w:rPr>
        <w:t>Lors des ateliers précédents, des collaborations et des synergies possibles entre les actions et les acteurs ayant une influence dans la lutte contre les inondations en région de Dakar ont été identifiées. L’objectif de cet atelier est de définir les modalités d’un cadre de concertation favorisant les synergies entre les acteurs et les initiatives pour un traitement efficace du problème des inondations. Ce groupe a discuté des</w:t>
      </w:r>
      <w:r w:rsidR="001C5FD5">
        <w:rPr>
          <w:lang w:val="fr-FR"/>
        </w:rPr>
        <w:t xml:space="preserve"> </w:t>
      </w:r>
      <w:r w:rsidRPr="002F7B72">
        <w:rPr>
          <w:lang w:val="fr-FR"/>
        </w:rPr>
        <w:t>modalités de collecte, de gestion et de diffusion des activités du cadre de concertation.</w:t>
      </w:r>
    </w:p>
    <w:p w14:paraId="480F4FDA" w14:textId="77777777" w:rsidR="00134AEB" w:rsidRPr="002F7B72" w:rsidRDefault="002F4899" w:rsidP="00134AEB">
      <w:pPr>
        <w:rPr>
          <w:bCs/>
          <w:lang w:val="fr-FR"/>
        </w:rPr>
      </w:pPr>
      <w:r w:rsidRPr="002F7B72">
        <w:rPr>
          <w:bCs/>
          <w:lang w:val="fr-FR"/>
        </w:rPr>
        <w:t xml:space="preserve">Il ressort des débats de cet atelier que la gestion de l’information par le cadre reste une activité déterminante pour le cadre. Elle va contribuer à rendre visible les activités et les résultats obtenus par toute initiative conduite dans le cadre de la gestion des inondations. De nouvelles initiatives pourraient se baser sur les expériences passées </w:t>
      </w:r>
      <w:proofErr w:type="gramStart"/>
      <w:r w:rsidRPr="002F7B72">
        <w:rPr>
          <w:bCs/>
          <w:lang w:val="fr-FR"/>
        </w:rPr>
        <w:t>ou</w:t>
      </w:r>
      <w:proofErr w:type="gramEnd"/>
      <w:r w:rsidRPr="002F7B72">
        <w:rPr>
          <w:bCs/>
          <w:lang w:val="fr-FR"/>
        </w:rPr>
        <w:t xml:space="preserve"> alors compléter le travail accompli en amont par d’autres projets. L’échange d’informations contribuera alors à renforcer les synergies et minimiser les contradictions entre projets.</w:t>
      </w:r>
    </w:p>
    <w:p w14:paraId="0E772F45" w14:textId="77777777" w:rsidR="00134AEB" w:rsidRPr="002F7B72" w:rsidRDefault="002F4899" w:rsidP="00134AEB">
      <w:pPr>
        <w:rPr>
          <w:bCs/>
          <w:lang w:val="fr-FR"/>
        </w:rPr>
      </w:pPr>
      <w:r w:rsidRPr="002F7B72">
        <w:rPr>
          <w:bCs/>
          <w:lang w:val="fr-FR"/>
        </w:rPr>
        <w:t>Dans ce sens, le Secrétariat permanent jouera un rôle primordial. Il sera chargé directement de la collecte, de la gestion et de la vulgarisation des données. L’ONG Urbamonde va appuyer dans la mise en place d’un site internet pour le cadre de concertation qui servira de relais entre acteurs détenteurs d’informations et les autres acteurs appartenant au cadre mais également avec le public.</w:t>
      </w:r>
      <w:r w:rsidR="001C5FD5">
        <w:rPr>
          <w:bCs/>
          <w:lang w:val="fr-FR"/>
        </w:rPr>
        <w:t xml:space="preserve"> </w:t>
      </w:r>
    </w:p>
    <w:p w14:paraId="0D5D3213" w14:textId="77777777" w:rsidR="00134AEB" w:rsidRPr="002F7B72" w:rsidRDefault="002F4899" w:rsidP="00134AEB">
      <w:pPr>
        <w:pStyle w:val="Titre3"/>
        <w:rPr>
          <w:lang w:val="fr-FR"/>
        </w:rPr>
      </w:pPr>
      <w:bookmarkStart w:id="59" w:name="_Toc318652643"/>
      <w:r>
        <w:rPr>
          <w:lang w:val="fr-FR"/>
        </w:rPr>
        <w:t>C</w:t>
      </w:r>
      <w:r w:rsidRPr="002F7B72">
        <w:rPr>
          <w:lang w:val="fr-FR"/>
        </w:rPr>
        <w:t>ollecte des informations</w:t>
      </w:r>
      <w:bookmarkEnd w:id="59"/>
    </w:p>
    <w:p w14:paraId="4B56CBBB" w14:textId="77777777" w:rsidR="00134AEB" w:rsidRPr="00BC03F8" w:rsidRDefault="002F4899" w:rsidP="00134AEB">
      <w:pPr>
        <w:pStyle w:val="Lgende"/>
        <w:keepNext/>
        <w:rPr>
          <w:sz w:val="22"/>
          <w:szCs w:val="22"/>
        </w:rPr>
      </w:pPr>
      <w:r w:rsidRPr="00BC03F8">
        <w:rPr>
          <w:sz w:val="22"/>
          <w:szCs w:val="22"/>
        </w:rPr>
        <w:t xml:space="preserve">Tableau </w:t>
      </w:r>
      <w:r w:rsidR="007B1B81" w:rsidRPr="00BC03F8">
        <w:rPr>
          <w:sz w:val="22"/>
          <w:szCs w:val="22"/>
        </w:rPr>
        <w:fldChar w:fldCharType="begin"/>
      </w:r>
      <w:r w:rsidRPr="00BC03F8">
        <w:rPr>
          <w:sz w:val="22"/>
          <w:szCs w:val="22"/>
        </w:rPr>
        <w:instrText xml:space="preserve"> SEQ Tableau \* ARABIC </w:instrText>
      </w:r>
      <w:r w:rsidR="007B1B81" w:rsidRPr="00BC03F8">
        <w:rPr>
          <w:sz w:val="22"/>
          <w:szCs w:val="22"/>
        </w:rPr>
        <w:fldChar w:fldCharType="separate"/>
      </w:r>
      <w:r w:rsidR="007458D1">
        <w:rPr>
          <w:noProof/>
          <w:sz w:val="22"/>
          <w:szCs w:val="22"/>
        </w:rPr>
        <w:t>5</w:t>
      </w:r>
      <w:r w:rsidR="007B1B81" w:rsidRPr="00BC03F8">
        <w:rPr>
          <w:sz w:val="22"/>
          <w:szCs w:val="22"/>
        </w:rPr>
        <w:fldChar w:fldCharType="end"/>
      </w:r>
      <w:r w:rsidRPr="00BC03F8">
        <w:rPr>
          <w:sz w:val="22"/>
          <w:szCs w:val="22"/>
        </w:rPr>
        <w:t>. Collecte des informations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2606"/>
        <w:gridCol w:w="2606"/>
      </w:tblGrid>
      <w:tr w:rsidR="00134AEB" w:rsidRPr="002F7B72" w14:paraId="7B2FFF0D" w14:textId="77777777">
        <w:tc>
          <w:tcPr>
            <w:tcW w:w="1685" w:type="pct"/>
          </w:tcPr>
          <w:p w14:paraId="5BD2B40D" w14:textId="77777777" w:rsidR="00134AEB" w:rsidRPr="002F7B72" w:rsidRDefault="002F4899" w:rsidP="00134AEB">
            <w:pPr>
              <w:rPr>
                <w:b/>
                <w:bCs/>
                <w:lang w:val="fr-FR"/>
              </w:rPr>
            </w:pPr>
            <w:r w:rsidRPr="002F7B72">
              <w:rPr>
                <w:b/>
                <w:bCs/>
                <w:lang w:val="fr-FR"/>
              </w:rPr>
              <w:t>Quoi ?</w:t>
            </w:r>
          </w:p>
        </w:tc>
        <w:tc>
          <w:tcPr>
            <w:tcW w:w="1657" w:type="pct"/>
          </w:tcPr>
          <w:p w14:paraId="3D523EE0" w14:textId="77777777" w:rsidR="00134AEB" w:rsidRPr="002F7B72" w:rsidRDefault="002F4899" w:rsidP="00134AEB">
            <w:pPr>
              <w:rPr>
                <w:b/>
                <w:bCs/>
                <w:lang w:val="fr-FR"/>
              </w:rPr>
            </w:pPr>
            <w:r w:rsidRPr="002F7B72">
              <w:rPr>
                <w:b/>
                <w:bCs/>
                <w:lang w:val="fr-FR"/>
              </w:rPr>
              <w:t>Comment</w:t>
            </w:r>
            <w:r>
              <w:rPr>
                <w:b/>
                <w:bCs/>
                <w:lang w:val="fr-FR"/>
              </w:rPr>
              <w:t> ?</w:t>
            </w:r>
          </w:p>
        </w:tc>
        <w:tc>
          <w:tcPr>
            <w:tcW w:w="1657" w:type="pct"/>
          </w:tcPr>
          <w:p w14:paraId="1742DD49" w14:textId="77777777" w:rsidR="00134AEB" w:rsidRPr="002F7B72" w:rsidRDefault="002F4899" w:rsidP="00134AEB">
            <w:pPr>
              <w:rPr>
                <w:b/>
                <w:bCs/>
                <w:lang w:val="fr-FR"/>
              </w:rPr>
            </w:pPr>
            <w:r w:rsidRPr="002F7B72">
              <w:rPr>
                <w:b/>
                <w:bCs/>
                <w:lang w:val="fr-FR"/>
              </w:rPr>
              <w:t>Où</w:t>
            </w:r>
            <w:r>
              <w:rPr>
                <w:b/>
                <w:bCs/>
                <w:lang w:val="fr-FR"/>
              </w:rPr>
              <w:t> ?</w:t>
            </w:r>
          </w:p>
        </w:tc>
      </w:tr>
      <w:tr w:rsidR="00134AEB" w:rsidRPr="002F7B72" w14:paraId="25B23ED2" w14:textId="77777777">
        <w:tc>
          <w:tcPr>
            <w:tcW w:w="1685" w:type="pct"/>
          </w:tcPr>
          <w:p w14:paraId="7B588523" w14:textId="77777777" w:rsidR="00134AEB" w:rsidRPr="002F7B72" w:rsidRDefault="002F4899" w:rsidP="00134AEB">
            <w:pPr>
              <w:numPr>
                <w:ilvl w:val="0"/>
                <w:numId w:val="5"/>
              </w:numPr>
              <w:rPr>
                <w:lang w:val="fr-FR"/>
              </w:rPr>
            </w:pPr>
            <w:r w:rsidRPr="002F7B72">
              <w:rPr>
                <w:lang w:val="fr-FR"/>
              </w:rPr>
              <w:t xml:space="preserve">Rapports </w:t>
            </w:r>
          </w:p>
          <w:p w14:paraId="0DF893D1" w14:textId="77777777" w:rsidR="00134AEB" w:rsidRPr="002F7B72" w:rsidRDefault="002F4899" w:rsidP="00134AEB">
            <w:pPr>
              <w:numPr>
                <w:ilvl w:val="0"/>
                <w:numId w:val="5"/>
              </w:numPr>
              <w:rPr>
                <w:lang w:val="fr-FR"/>
              </w:rPr>
            </w:pPr>
            <w:r w:rsidRPr="002F7B72">
              <w:rPr>
                <w:lang w:val="fr-FR"/>
              </w:rPr>
              <w:t>Études</w:t>
            </w:r>
          </w:p>
          <w:p w14:paraId="144B7565" w14:textId="77777777" w:rsidR="00134AEB" w:rsidRPr="002F7B72" w:rsidRDefault="002F4899" w:rsidP="00134AEB">
            <w:pPr>
              <w:numPr>
                <w:ilvl w:val="0"/>
                <w:numId w:val="5"/>
              </w:numPr>
              <w:rPr>
                <w:lang w:val="fr-FR"/>
              </w:rPr>
            </w:pPr>
            <w:r w:rsidRPr="002F7B72">
              <w:rPr>
                <w:lang w:val="fr-FR"/>
              </w:rPr>
              <w:t>Publications</w:t>
            </w:r>
          </w:p>
          <w:p w14:paraId="2DE36D92" w14:textId="77777777" w:rsidR="00134AEB" w:rsidRPr="002F7B72" w:rsidRDefault="002F4899" w:rsidP="00134AEB">
            <w:pPr>
              <w:numPr>
                <w:ilvl w:val="0"/>
                <w:numId w:val="5"/>
              </w:numPr>
              <w:rPr>
                <w:lang w:val="fr-FR"/>
              </w:rPr>
            </w:pPr>
            <w:r w:rsidRPr="002F7B72">
              <w:rPr>
                <w:lang w:val="fr-FR"/>
              </w:rPr>
              <w:t>Cartes</w:t>
            </w:r>
          </w:p>
          <w:p w14:paraId="08EF57A1" w14:textId="77777777" w:rsidR="00134AEB" w:rsidRPr="002F7B72" w:rsidRDefault="002F4899" w:rsidP="00134AEB">
            <w:pPr>
              <w:numPr>
                <w:ilvl w:val="0"/>
                <w:numId w:val="5"/>
              </w:numPr>
              <w:rPr>
                <w:lang w:val="fr-FR"/>
              </w:rPr>
            </w:pPr>
            <w:r w:rsidRPr="002F7B72">
              <w:rPr>
                <w:lang w:val="fr-FR"/>
              </w:rPr>
              <w:t>Plans</w:t>
            </w:r>
          </w:p>
          <w:p w14:paraId="610169F1" w14:textId="77777777" w:rsidR="00134AEB" w:rsidRPr="002F7B72" w:rsidRDefault="002F4899" w:rsidP="00134AEB">
            <w:pPr>
              <w:numPr>
                <w:ilvl w:val="0"/>
                <w:numId w:val="5"/>
              </w:numPr>
              <w:rPr>
                <w:lang w:val="fr-FR"/>
              </w:rPr>
            </w:pPr>
            <w:r w:rsidRPr="002F7B72">
              <w:rPr>
                <w:lang w:val="fr-FR"/>
              </w:rPr>
              <w:t xml:space="preserve">Savoir local </w:t>
            </w:r>
          </w:p>
        </w:tc>
        <w:tc>
          <w:tcPr>
            <w:tcW w:w="1657" w:type="pct"/>
          </w:tcPr>
          <w:p w14:paraId="0E4A3412" w14:textId="77777777" w:rsidR="00134AEB" w:rsidRPr="002F7B72" w:rsidRDefault="002F4899" w:rsidP="00134AEB">
            <w:pPr>
              <w:rPr>
                <w:lang w:val="fr-FR"/>
              </w:rPr>
            </w:pPr>
            <w:r w:rsidRPr="002F7B72">
              <w:rPr>
                <w:lang w:val="fr-FR"/>
              </w:rPr>
              <w:t>Créer une interface entre les acteurs</w:t>
            </w:r>
          </w:p>
          <w:p w14:paraId="4FBC5122" w14:textId="77777777" w:rsidR="00134AEB" w:rsidRPr="002F7B72" w:rsidRDefault="002F4899" w:rsidP="00134AEB">
            <w:pPr>
              <w:rPr>
                <w:lang w:val="fr-FR"/>
              </w:rPr>
            </w:pPr>
            <w:r w:rsidRPr="002F7B72">
              <w:rPr>
                <w:lang w:val="fr-FR"/>
              </w:rPr>
              <w:t>Collecte et modération assurées par un secrétariat permanent</w:t>
            </w:r>
          </w:p>
          <w:p w14:paraId="068160D8" w14:textId="77777777" w:rsidR="00134AEB" w:rsidRPr="002F7B72" w:rsidRDefault="002F4899" w:rsidP="00134AEB">
            <w:pPr>
              <w:rPr>
                <w:lang w:val="fr-FR"/>
              </w:rPr>
            </w:pPr>
            <w:r w:rsidRPr="002F7B72">
              <w:rPr>
                <w:lang w:val="fr-FR"/>
              </w:rPr>
              <w:t>Vidéo, audio</w:t>
            </w:r>
          </w:p>
        </w:tc>
        <w:tc>
          <w:tcPr>
            <w:tcW w:w="1657" w:type="pct"/>
          </w:tcPr>
          <w:p w14:paraId="2C6CE9A1" w14:textId="77777777" w:rsidR="00134AEB" w:rsidRPr="002F7B72" w:rsidRDefault="002F4899" w:rsidP="00134AEB">
            <w:pPr>
              <w:jc w:val="left"/>
              <w:rPr>
                <w:lang w:val="fr-FR"/>
              </w:rPr>
            </w:pPr>
            <w:r w:rsidRPr="002F7B72">
              <w:rPr>
                <w:lang w:val="fr-FR"/>
              </w:rPr>
              <w:t>Points focaux de toutes les composantes membres du cadre</w:t>
            </w:r>
          </w:p>
          <w:p w14:paraId="694B90F0" w14:textId="77777777" w:rsidR="00134AEB" w:rsidRPr="002F7B72" w:rsidRDefault="002F4899" w:rsidP="00134AEB">
            <w:pPr>
              <w:rPr>
                <w:lang w:val="fr-FR"/>
              </w:rPr>
            </w:pPr>
            <w:r w:rsidRPr="002F7B72">
              <w:rPr>
                <w:lang w:val="fr-FR"/>
              </w:rPr>
              <w:t>Réunions et séminaires</w:t>
            </w:r>
          </w:p>
          <w:p w14:paraId="13044405" w14:textId="77777777" w:rsidR="00134AEB" w:rsidRPr="002F7B72" w:rsidRDefault="002F4899" w:rsidP="00134AEB">
            <w:pPr>
              <w:rPr>
                <w:lang w:val="fr-FR"/>
              </w:rPr>
            </w:pPr>
            <w:r w:rsidRPr="002F7B72">
              <w:rPr>
                <w:lang w:val="fr-FR"/>
              </w:rPr>
              <w:t>Rencontre du cadre de concertation (Secrétariat du cadre)</w:t>
            </w:r>
          </w:p>
        </w:tc>
      </w:tr>
    </w:tbl>
    <w:p w14:paraId="4220D14F" w14:textId="77777777" w:rsidR="00134AEB" w:rsidRPr="002F7B72" w:rsidRDefault="00134AEB" w:rsidP="00134AEB">
      <w:pPr>
        <w:rPr>
          <w:lang w:val="fr-FR"/>
        </w:rPr>
      </w:pPr>
    </w:p>
    <w:p w14:paraId="000AA76F" w14:textId="77777777" w:rsidR="00134AEB" w:rsidRPr="002F7B72" w:rsidRDefault="002F4899" w:rsidP="00134AEB">
      <w:pPr>
        <w:pStyle w:val="Titre3"/>
        <w:rPr>
          <w:lang w:val="fr-FR"/>
        </w:rPr>
      </w:pPr>
      <w:bookmarkStart w:id="60" w:name="_Toc318652644"/>
      <w:r>
        <w:rPr>
          <w:lang w:val="fr-FR"/>
        </w:rPr>
        <w:t xml:space="preserve">Gestion et </w:t>
      </w:r>
      <w:r w:rsidRPr="002F7B72">
        <w:rPr>
          <w:lang w:val="fr-FR"/>
        </w:rPr>
        <w:t>vulgarisation des informations</w:t>
      </w:r>
      <w:bookmarkEnd w:id="60"/>
    </w:p>
    <w:p w14:paraId="33C5F7BC" w14:textId="77777777" w:rsidR="00134AEB" w:rsidRPr="00BC03F8" w:rsidRDefault="002F4899" w:rsidP="00134AEB">
      <w:pPr>
        <w:pStyle w:val="Lgende"/>
        <w:keepNext/>
        <w:rPr>
          <w:sz w:val="22"/>
          <w:szCs w:val="22"/>
        </w:rPr>
      </w:pPr>
      <w:r w:rsidRPr="00BC03F8">
        <w:rPr>
          <w:sz w:val="22"/>
          <w:szCs w:val="22"/>
          <w:lang w:val="fr-FR"/>
        </w:rPr>
        <w:t xml:space="preserve">Tableau </w:t>
      </w:r>
      <w:r w:rsidR="007B1B81" w:rsidRPr="00BC03F8">
        <w:rPr>
          <w:sz w:val="22"/>
          <w:szCs w:val="22"/>
        </w:rPr>
        <w:fldChar w:fldCharType="begin"/>
      </w:r>
      <w:r w:rsidRPr="00BC03F8">
        <w:rPr>
          <w:sz w:val="22"/>
          <w:szCs w:val="22"/>
          <w:lang w:val="fr-FR"/>
        </w:rPr>
        <w:instrText xml:space="preserve"> SEQ Tableau \* ARABIC </w:instrText>
      </w:r>
      <w:r w:rsidR="007B1B81" w:rsidRPr="00BC03F8">
        <w:rPr>
          <w:sz w:val="22"/>
          <w:szCs w:val="22"/>
        </w:rPr>
        <w:fldChar w:fldCharType="separate"/>
      </w:r>
      <w:r w:rsidR="007458D1">
        <w:rPr>
          <w:noProof/>
          <w:sz w:val="22"/>
          <w:szCs w:val="22"/>
          <w:lang w:val="fr-FR"/>
        </w:rPr>
        <w:t>6</w:t>
      </w:r>
      <w:r w:rsidR="007B1B81" w:rsidRPr="00BC03F8">
        <w:rPr>
          <w:sz w:val="22"/>
          <w:szCs w:val="22"/>
        </w:rPr>
        <w:fldChar w:fldCharType="end"/>
      </w:r>
      <w:r w:rsidRPr="00BC03F8">
        <w:rPr>
          <w:sz w:val="22"/>
          <w:szCs w:val="22"/>
          <w:lang w:val="fr-FR"/>
        </w:rPr>
        <w:t xml:space="preserve">. </w:t>
      </w:r>
      <w:r w:rsidRPr="00BC03F8">
        <w:rPr>
          <w:sz w:val="22"/>
          <w:szCs w:val="22"/>
        </w:rPr>
        <w:t>Gestion et vulgarisation des informations.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1"/>
        <w:gridCol w:w="3931"/>
      </w:tblGrid>
      <w:tr w:rsidR="00134AEB" w:rsidRPr="002F7B72" w14:paraId="419BA788" w14:textId="77777777">
        <w:tc>
          <w:tcPr>
            <w:tcW w:w="2500" w:type="pct"/>
          </w:tcPr>
          <w:p w14:paraId="4CBDB9CB" w14:textId="77777777" w:rsidR="00134AEB" w:rsidRPr="002F7B72" w:rsidRDefault="002F4899" w:rsidP="00134AEB">
            <w:pPr>
              <w:rPr>
                <w:b/>
                <w:bCs/>
                <w:lang w:val="fr-FR"/>
              </w:rPr>
            </w:pPr>
            <w:r w:rsidRPr="002F7B72">
              <w:rPr>
                <w:b/>
                <w:bCs/>
                <w:lang w:val="fr-FR"/>
              </w:rPr>
              <w:t>Comment ?</w:t>
            </w:r>
          </w:p>
        </w:tc>
        <w:tc>
          <w:tcPr>
            <w:tcW w:w="2500" w:type="pct"/>
          </w:tcPr>
          <w:p w14:paraId="258D87B3" w14:textId="77777777" w:rsidR="00134AEB" w:rsidRPr="002F7B72" w:rsidRDefault="002F4899" w:rsidP="00134AEB">
            <w:pPr>
              <w:rPr>
                <w:b/>
                <w:bCs/>
                <w:lang w:val="fr-FR"/>
              </w:rPr>
            </w:pPr>
            <w:r w:rsidRPr="002F7B72">
              <w:rPr>
                <w:b/>
                <w:bCs/>
                <w:lang w:val="fr-FR"/>
              </w:rPr>
              <w:t>Qui ?</w:t>
            </w:r>
          </w:p>
        </w:tc>
      </w:tr>
      <w:tr w:rsidR="00134AEB" w:rsidRPr="002F7B72" w14:paraId="5F6C9E41" w14:textId="77777777">
        <w:tc>
          <w:tcPr>
            <w:tcW w:w="2500" w:type="pct"/>
          </w:tcPr>
          <w:p w14:paraId="0B76ED84" w14:textId="77777777" w:rsidR="00134AEB" w:rsidRPr="002F7B72" w:rsidRDefault="002F4899" w:rsidP="00134AEB">
            <w:pPr>
              <w:numPr>
                <w:ilvl w:val="0"/>
                <w:numId w:val="6"/>
              </w:numPr>
              <w:rPr>
                <w:lang w:val="fr-FR"/>
              </w:rPr>
            </w:pPr>
            <w:r w:rsidRPr="002F7B72">
              <w:rPr>
                <w:lang w:val="fr-FR"/>
              </w:rPr>
              <w:t>Rencontre du cadre de concertation</w:t>
            </w:r>
          </w:p>
          <w:p w14:paraId="6C82A403" w14:textId="77777777" w:rsidR="00134AEB" w:rsidRPr="002F7B72" w:rsidRDefault="002F4899" w:rsidP="00134AEB">
            <w:pPr>
              <w:numPr>
                <w:ilvl w:val="0"/>
                <w:numId w:val="6"/>
              </w:numPr>
              <w:rPr>
                <w:lang w:val="fr-FR"/>
              </w:rPr>
            </w:pPr>
            <w:r w:rsidRPr="002F7B72">
              <w:rPr>
                <w:lang w:val="fr-FR"/>
              </w:rPr>
              <w:t>Site Web</w:t>
            </w:r>
          </w:p>
          <w:p w14:paraId="6ADAF6BB" w14:textId="77777777" w:rsidR="00134AEB" w:rsidRPr="002F7B72" w:rsidRDefault="002F4899" w:rsidP="00134AEB">
            <w:pPr>
              <w:numPr>
                <w:ilvl w:val="0"/>
                <w:numId w:val="6"/>
              </w:numPr>
              <w:rPr>
                <w:lang w:val="fr-FR"/>
              </w:rPr>
            </w:pPr>
            <w:r w:rsidRPr="002F7B72">
              <w:rPr>
                <w:lang w:val="fr-FR"/>
              </w:rPr>
              <w:t>Presse</w:t>
            </w:r>
          </w:p>
          <w:p w14:paraId="6D3856A5" w14:textId="77777777" w:rsidR="00134AEB" w:rsidRPr="002F7B72" w:rsidRDefault="002F4899" w:rsidP="00134AEB">
            <w:pPr>
              <w:numPr>
                <w:ilvl w:val="0"/>
                <w:numId w:val="6"/>
              </w:numPr>
              <w:rPr>
                <w:lang w:val="fr-FR"/>
              </w:rPr>
            </w:pPr>
            <w:r w:rsidRPr="002F7B72">
              <w:rPr>
                <w:lang w:val="fr-FR"/>
              </w:rPr>
              <w:t>Mailing list</w:t>
            </w:r>
            <w:r>
              <w:rPr>
                <w:lang w:val="fr-FR"/>
              </w:rPr>
              <w:t>e</w:t>
            </w:r>
          </w:p>
          <w:p w14:paraId="2560FBBE" w14:textId="77777777" w:rsidR="00134AEB" w:rsidRPr="002F7B72" w:rsidRDefault="002F4899" w:rsidP="00134AEB">
            <w:pPr>
              <w:numPr>
                <w:ilvl w:val="0"/>
                <w:numId w:val="6"/>
              </w:numPr>
              <w:rPr>
                <w:lang w:val="fr-FR"/>
              </w:rPr>
            </w:pPr>
            <w:r w:rsidRPr="002F7B72">
              <w:rPr>
                <w:lang w:val="fr-FR"/>
              </w:rPr>
              <w:t>Bulletin mensuel</w:t>
            </w:r>
          </w:p>
          <w:p w14:paraId="14A66EFC" w14:textId="77777777" w:rsidR="00134AEB" w:rsidRPr="002F7B72" w:rsidRDefault="002F4899" w:rsidP="00134AEB">
            <w:pPr>
              <w:numPr>
                <w:ilvl w:val="0"/>
                <w:numId w:val="6"/>
              </w:numPr>
              <w:rPr>
                <w:lang w:val="fr-FR"/>
              </w:rPr>
            </w:pPr>
            <w:r w:rsidRPr="002F7B72">
              <w:rPr>
                <w:lang w:val="fr-FR"/>
              </w:rPr>
              <w:t>Participation du cadre dans d’autres rencontre</w:t>
            </w:r>
            <w:r>
              <w:rPr>
                <w:lang w:val="fr-FR"/>
              </w:rPr>
              <w:t>s</w:t>
            </w:r>
            <w:r w:rsidRPr="002F7B72">
              <w:rPr>
                <w:lang w:val="fr-FR"/>
              </w:rPr>
              <w:t xml:space="preserve"> </w:t>
            </w:r>
            <w:r>
              <w:rPr>
                <w:lang w:val="fr-FR"/>
              </w:rPr>
              <w:t>dans lesquelles il serait sollicité</w:t>
            </w:r>
          </w:p>
          <w:p w14:paraId="4FFC6D8C" w14:textId="77777777" w:rsidR="00134AEB" w:rsidRPr="002F7B72" w:rsidRDefault="002F4899" w:rsidP="00134AEB">
            <w:pPr>
              <w:numPr>
                <w:ilvl w:val="0"/>
                <w:numId w:val="6"/>
              </w:numPr>
              <w:rPr>
                <w:lang w:val="fr-FR"/>
              </w:rPr>
            </w:pPr>
            <w:r w:rsidRPr="002F7B72">
              <w:rPr>
                <w:lang w:val="fr-FR"/>
              </w:rPr>
              <w:t>Organisation de rencontre</w:t>
            </w:r>
            <w:r>
              <w:rPr>
                <w:lang w:val="fr-FR"/>
              </w:rPr>
              <w:t>s</w:t>
            </w:r>
            <w:r w:rsidRPr="002F7B72">
              <w:rPr>
                <w:lang w:val="fr-FR"/>
              </w:rPr>
              <w:t xml:space="preserve"> pour diffusion</w:t>
            </w:r>
          </w:p>
          <w:p w14:paraId="22036FF3" w14:textId="77777777" w:rsidR="00134AEB" w:rsidRPr="002F7B72" w:rsidRDefault="002F4899" w:rsidP="00134AEB">
            <w:pPr>
              <w:numPr>
                <w:ilvl w:val="0"/>
                <w:numId w:val="6"/>
              </w:numPr>
              <w:rPr>
                <w:lang w:val="fr-FR"/>
              </w:rPr>
            </w:pPr>
            <w:r w:rsidRPr="002F7B72">
              <w:rPr>
                <w:lang w:val="fr-FR"/>
              </w:rPr>
              <w:t>Vidéo, audio</w:t>
            </w:r>
          </w:p>
        </w:tc>
        <w:tc>
          <w:tcPr>
            <w:tcW w:w="2500" w:type="pct"/>
          </w:tcPr>
          <w:p w14:paraId="78EA79D1" w14:textId="77777777" w:rsidR="00134AEB" w:rsidRPr="002F7B72" w:rsidRDefault="002F4899" w:rsidP="00134AEB">
            <w:pPr>
              <w:rPr>
                <w:lang w:val="fr-FR"/>
              </w:rPr>
            </w:pPr>
            <w:r w:rsidRPr="002F7B72">
              <w:rPr>
                <w:lang w:val="fr-FR"/>
              </w:rPr>
              <w:t>Secrétariat permanent</w:t>
            </w:r>
          </w:p>
          <w:p w14:paraId="56503E23" w14:textId="77777777" w:rsidR="00134AEB" w:rsidRPr="002F7B72" w:rsidRDefault="002F4899" w:rsidP="00134AEB">
            <w:pPr>
              <w:rPr>
                <w:lang w:val="fr-FR"/>
              </w:rPr>
            </w:pPr>
            <w:r w:rsidRPr="002F7B72">
              <w:rPr>
                <w:lang w:val="fr-FR"/>
              </w:rPr>
              <w:t>Représentants des institutions membres » du cadre</w:t>
            </w:r>
          </w:p>
        </w:tc>
      </w:tr>
    </w:tbl>
    <w:p w14:paraId="64FFFFC6" w14:textId="77777777" w:rsidR="00134AEB" w:rsidRPr="002F7B72" w:rsidRDefault="002F4899" w:rsidP="00134AEB">
      <w:pPr>
        <w:rPr>
          <w:lang w:val="fr-FR"/>
        </w:rPr>
      </w:pPr>
      <w:r w:rsidRPr="002F7B72">
        <w:rPr>
          <w:lang w:val="fr-FR"/>
        </w:rPr>
        <w:br w:type="page"/>
      </w:r>
    </w:p>
    <w:p w14:paraId="4C0438CE" w14:textId="77777777" w:rsidR="00134AEB" w:rsidRPr="002F7B72" w:rsidRDefault="002F4899" w:rsidP="00134AEB">
      <w:pPr>
        <w:pStyle w:val="Titre1"/>
        <w:rPr>
          <w:lang w:val="fr-FR"/>
        </w:rPr>
      </w:pPr>
      <w:bookmarkStart w:id="61" w:name="_Toc318652645"/>
      <w:r w:rsidRPr="002F7B72">
        <w:rPr>
          <w:lang w:val="fr-FR"/>
        </w:rPr>
        <w:t>Cérémonie de Clôture</w:t>
      </w:r>
      <w:bookmarkEnd w:id="61"/>
    </w:p>
    <w:p w14:paraId="59040390" w14:textId="77777777" w:rsidR="00134AEB" w:rsidRPr="002F7B72" w:rsidRDefault="002F4899" w:rsidP="00134AEB">
      <w:pPr>
        <w:rPr>
          <w:lang w:val="fr-FR"/>
        </w:rPr>
      </w:pPr>
      <w:r w:rsidRPr="002F7B72">
        <w:rPr>
          <w:lang w:val="fr-FR"/>
        </w:rPr>
        <w:t>La clôture des travaux de ce présent séminaire s’est déroulée en présence de M. Malick Gakou,</w:t>
      </w:r>
      <w:r w:rsidR="001C5FD5">
        <w:rPr>
          <w:lang w:val="fr-FR"/>
        </w:rPr>
        <w:t xml:space="preserve"> </w:t>
      </w:r>
      <w:r w:rsidRPr="002F7B72">
        <w:rPr>
          <w:lang w:val="fr-FR"/>
        </w:rPr>
        <w:t xml:space="preserve">Président du Conseil Régional de Dakar. En plus des participants aux travaux antérieurs, ce dernier jour a enregistré la participation de décideurs et des représentants de bailleurs de fonds. </w:t>
      </w:r>
    </w:p>
    <w:p w14:paraId="0A098528" w14:textId="77777777" w:rsidR="00134AEB" w:rsidRPr="002F7B72" w:rsidRDefault="002F4899" w:rsidP="00134AEB">
      <w:pPr>
        <w:rPr>
          <w:lang w:val="fr-FR"/>
        </w:rPr>
      </w:pPr>
      <w:r w:rsidRPr="002F7B72">
        <w:rPr>
          <w:lang w:val="fr-FR"/>
        </w:rPr>
        <w:t xml:space="preserve"> L’Ambassade de Suisse à travers son représentant M. Philippe Béguin a relevé les impacts négatifs des inondations pour les couches vulnérables et a souligné l’engagement de la Suisse à travers l’Ecole Polytechnique fédérale de Lausanne, l’Université de Lausanne et l’ONG Urbamonde de Genève à œuvrer pour des solutions durables face à ces catastrophes.</w:t>
      </w:r>
      <w:r w:rsidR="001C5FD5">
        <w:rPr>
          <w:lang w:val="fr-FR"/>
        </w:rPr>
        <w:t xml:space="preserve"> </w:t>
      </w:r>
      <w:r w:rsidRPr="002F7B72">
        <w:rPr>
          <w:lang w:val="fr-FR"/>
        </w:rPr>
        <w:t xml:space="preserve">Au-delà de ces actions, l’implication de la Suisse dans l’aide en situation de catastrophes se distingue par la collaboration entreprise par les armées Suisse et Sénégalaise pour une étude des effets des catastrophes naturelles et accidentelles au Sénégal. </w:t>
      </w:r>
    </w:p>
    <w:p w14:paraId="2A45FAD7" w14:textId="77777777" w:rsidR="00134AEB" w:rsidRPr="002F7B72" w:rsidRDefault="002F4899" w:rsidP="00134AEB">
      <w:pPr>
        <w:rPr>
          <w:lang w:val="fr-FR"/>
        </w:rPr>
      </w:pPr>
      <w:r w:rsidRPr="002F7B72">
        <w:rPr>
          <w:lang w:val="fr-FR"/>
        </w:rPr>
        <w:t xml:space="preserve">La clôture des travaux a été l’occasion de restituer en plénière les conclusions des travaux déroulés durant </w:t>
      </w:r>
      <w:r w:rsidR="00B74568">
        <w:rPr>
          <w:lang w:val="fr-FR"/>
        </w:rPr>
        <w:t>deux</w:t>
      </w:r>
      <w:r w:rsidRPr="002F7B72">
        <w:rPr>
          <w:lang w:val="fr-FR"/>
        </w:rPr>
        <w:t xml:space="preserve"> jours. Ainsi, M. Cyril Royez a dégagé la cartographie des argumentaires</w:t>
      </w:r>
      <w:r w:rsidR="001C5FD5">
        <w:rPr>
          <w:lang w:val="fr-FR"/>
        </w:rPr>
        <w:t xml:space="preserve"> </w:t>
      </w:r>
      <w:r w:rsidRPr="002F7B72">
        <w:rPr>
          <w:lang w:val="fr-FR"/>
        </w:rPr>
        <w:t>des initiatives présentées durant l’atelier, M. Mbaye Mbéguéré a synthétisé les travaux et conclusions sur la Gestion intégrée de la nappe de Thiaroye, le Professeur Hans Rudolf Pfeifer sur la Réutilisation des</w:t>
      </w:r>
      <w:r w:rsidR="001C5FD5">
        <w:rPr>
          <w:lang w:val="fr-FR"/>
        </w:rPr>
        <w:t xml:space="preserve"> </w:t>
      </w:r>
      <w:r w:rsidRPr="002F7B72">
        <w:rPr>
          <w:lang w:val="fr-FR"/>
        </w:rPr>
        <w:t>eaux pour la valorisation des zones vertes</w:t>
      </w:r>
      <w:r>
        <w:rPr>
          <w:lang w:val="fr-FR"/>
        </w:rPr>
        <w:t>,</w:t>
      </w:r>
      <w:r w:rsidRPr="002F7B72">
        <w:rPr>
          <w:lang w:val="fr-FR"/>
        </w:rPr>
        <w:t xml:space="preserve"> M. Pape Ameth Keita sur l’Aménagement intégré des zones inondables et Mme Mari</w:t>
      </w:r>
      <w:r>
        <w:rPr>
          <w:lang w:val="fr-FR"/>
        </w:rPr>
        <w:t>e</w:t>
      </w:r>
      <w:r w:rsidRPr="002F7B72">
        <w:rPr>
          <w:lang w:val="fr-FR"/>
        </w:rPr>
        <w:t xml:space="preserve"> Sophie Ndione sur les termes de références du Cadre Local de Concertation. </w:t>
      </w:r>
    </w:p>
    <w:p w14:paraId="59B4E37E" w14:textId="77777777" w:rsidR="00134AEB" w:rsidRPr="002F7B72" w:rsidRDefault="002F4899" w:rsidP="00134AEB">
      <w:pPr>
        <w:rPr>
          <w:lang w:val="fr-FR"/>
        </w:rPr>
      </w:pPr>
      <w:r w:rsidRPr="002F7B72">
        <w:rPr>
          <w:lang w:val="fr-FR"/>
        </w:rPr>
        <w:t>La question de la révision du PDU est apparue à plusieurs reprises au cours des débats. Selon le Dr Oumar Cissé, cette question devrait constituer le premier champ de bataille du Cadre qui sera institué. La conservation de la vocation agricole de certains espaces et mieux encore de la préservation de l’écosystème des Niayes est majeure dans la lutte contre les inondations. Dans un contexte d’étalement continu de la ville, les espaces à vocation agricole ont été occupés par l’habitat occasionnant une occupation anarchique des points bas et une imperméabilisation des sols. Par conséquent, dans ces zones qui ne devraient pas être habitées, la prise en charge des eaux de ruissellement devient une impérieuse nécessité. Il est ressorti des discussions que la reprise du pompage par les forages est une exigence mais il faudrait davantage revisiter l’aménagement du territoire en prenant en compte la fonctionnalité de l’écosystème des Niayes. Aussi, M. Cissé a exhorté le Conseil régional à travers le cadre à œuvrer vers la sauvegarde de l’écosystème des Niayes au plan institutionnel, et scientifique et contribuer à sa prise en charge dans le Plan directeur d’urbanisme.</w:t>
      </w:r>
    </w:p>
    <w:p w14:paraId="0B884D5E" w14:textId="77777777" w:rsidR="00134AEB" w:rsidRPr="002F7B72" w:rsidRDefault="002F4899" w:rsidP="00134AEB">
      <w:pPr>
        <w:rPr>
          <w:lang w:val="fr-FR"/>
        </w:rPr>
      </w:pPr>
      <w:r w:rsidRPr="002F7B72">
        <w:rPr>
          <w:lang w:val="fr-FR"/>
        </w:rPr>
        <w:t>M. Sidy Guèye de la Fédération des producteurs maraîchers de la zone des Niayes a fait un plaidoyer pour un enchevêtrement entre le rural et l’urbain dans la région. Dakar ne saurait être le réceptacle de toute la population sénégalaise et par voie de conséquence se réduire en un méli-mélo d’habitations. Il importe donc de veiller à un équilibre ville/environnement ou zones vertes/zones urbaines. Pour cela, des mesures appropriées s’imposent pour la préservation des zones vertes de la région en soutenant le rayonnement des villes de l’intérieur.</w:t>
      </w:r>
    </w:p>
    <w:p w14:paraId="070CB48B" w14:textId="77777777" w:rsidR="00134AEB" w:rsidRPr="002F7B72" w:rsidRDefault="002F4899" w:rsidP="00134AEB">
      <w:pPr>
        <w:rPr>
          <w:b/>
          <w:bCs/>
          <w:lang w:val="fr-FR"/>
        </w:rPr>
      </w:pPr>
      <w:r w:rsidRPr="002F7B72">
        <w:rPr>
          <w:b/>
          <w:bCs/>
          <w:lang w:val="fr-FR"/>
        </w:rPr>
        <w:br w:type="page"/>
      </w:r>
    </w:p>
    <w:p w14:paraId="0D76DE1D" w14:textId="77777777" w:rsidR="00134AEB" w:rsidRPr="002F7B72" w:rsidRDefault="002F4899" w:rsidP="00134AEB">
      <w:pPr>
        <w:pStyle w:val="Titre1"/>
        <w:rPr>
          <w:lang w:val="fr-FR"/>
        </w:rPr>
      </w:pPr>
      <w:bookmarkStart w:id="62" w:name="_Toc318652646"/>
      <w:r w:rsidRPr="002F7B72">
        <w:rPr>
          <w:lang w:val="fr-FR"/>
        </w:rPr>
        <w:t>Conclusion générale</w:t>
      </w:r>
      <w:bookmarkEnd w:id="62"/>
    </w:p>
    <w:p w14:paraId="2433B90E" w14:textId="77777777" w:rsidR="00134AEB" w:rsidRPr="002F7B72" w:rsidRDefault="002F4899" w:rsidP="00134AEB">
      <w:pPr>
        <w:rPr>
          <w:lang w:val="fr-FR"/>
        </w:rPr>
      </w:pPr>
      <w:r w:rsidRPr="002F7B72">
        <w:rPr>
          <w:lang w:val="fr-FR"/>
        </w:rPr>
        <w:t>En définitive, l’importance des dégâts collatéraux des inondations a conduit à une multitude d’interventions par l’Etat, la société civile, les collectivités locales ou des communautés. Les initiatives déroulées au cours de cet atelier illustre</w:t>
      </w:r>
      <w:r>
        <w:rPr>
          <w:lang w:val="fr-FR"/>
        </w:rPr>
        <w:t>nt</w:t>
      </w:r>
      <w:r w:rsidRPr="002F7B72">
        <w:rPr>
          <w:lang w:val="fr-FR"/>
        </w:rPr>
        <w:t xml:space="preserve"> </w:t>
      </w:r>
      <w:r>
        <w:rPr>
          <w:lang w:val="fr-FR"/>
        </w:rPr>
        <w:t>à souhait</w:t>
      </w:r>
      <w:r w:rsidRPr="002F7B72">
        <w:rPr>
          <w:lang w:val="fr-FR"/>
        </w:rPr>
        <w:t xml:space="preserve"> ce constat et nombreuses sont encore les interventions non répertoriées.</w:t>
      </w:r>
      <w:r w:rsidR="001C5FD5">
        <w:rPr>
          <w:lang w:val="fr-FR"/>
        </w:rPr>
        <w:t xml:space="preserve"> </w:t>
      </w:r>
      <w:r w:rsidRPr="002F7B72">
        <w:rPr>
          <w:lang w:val="fr-FR"/>
        </w:rPr>
        <w:t>L’atelier a également mis en exergue la particularité de chacune des démarches argumentaires et fait ressortir les recoupements et ruptures dans leurs démarches. Il en ressort une absence d’une</w:t>
      </w:r>
      <w:r w:rsidR="001C5FD5">
        <w:rPr>
          <w:lang w:val="fr-FR"/>
        </w:rPr>
        <w:t xml:space="preserve"> </w:t>
      </w:r>
      <w:r w:rsidRPr="002F7B72">
        <w:rPr>
          <w:lang w:val="fr-FR"/>
        </w:rPr>
        <w:t xml:space="preserve">mise en cohérence et une coordination explicite des interventions qui se </w:t>
      </w:r>
      <w:r w:rsidR="00F9258D" w:rsidRPr="002F7B72">
        <w:rPr>
          <w:lang w:val="fr-FR"/>
        </w:rPr>
        <w:t>caractérisent</w:t>
      </w:r>
      <w:r w:rsidRPr="002F7B72">
        <w:rPr>
          <w:lang w:val="fr-FR"/>
        </w:rPr>
        <w:t xml:space="preserve"> par des résultats mitigés malgré les lourds investissements consentis pour la gestion des inondations dans la région de Dakar. </w:t>
      </w:r>
    </w:p>
    <w:p w14:paraId="6F4F229A" w14:textId="77777777" w:rsidR="00134AEB" w:rsidRPr="002F7B72" w:rsidRDefault="002F4899" w:rsidP="00134AEB">
      <w:pPr>
        <w:rPr>
          <w:lang w:val="fr-FR"/>
        </w:rPr>
      </w:pPr>
      <w:r w:rsidRPr="002F7B72">
        <w:rPr>
          <w:lang w:val="fr-FR"/>
        </w:rPr>
        <w:t xml:space="preserve">Les compétences transférées par le Code des collectivités locales à la région légitiment la portée par le conseil régional de Dakar d’un </w:t>
      </w:r>
      <w:r w:rsidRPr="002F7B72">
        <w:rPr>
          <w:b/>
          <w:bCs/>
          <w:lang w:val="fr-FR"/>
        </w:rPr>
        <w:t>cadre de concertation et d’intégration pour la mitigation des inondations à Dakar</w:t>
      </w:r>
      <w:r w:rsidRPr="002F7B72">
        <w:rPr>
          <w:lang w:val="fr-FR"/>
        </w:rPr>
        <w:t xml:space="preserve">. Ce cadre constitue une plateforme de composition plurielle regroupant des acteurs de la recherche, des services techniques de l’Etat, des agences nationales, des organismes de la société civile, des organisations communautaires de base, de l’administration territoriale, du secteur privé… Les missions assignées au cadre sont essentiellement de </w:t>
      </w:r>
      <w:r w:rsidR="00B74568">
        <w:rPr>
          <w:lang w:val="fr-FR"/>
        </w:rPr>
        <w:t>deux</w:t>
      </w:r>
      <w:r w:rsidRPr="002F7B72">
        <w:rPr>
          <w:lang w:val="fr-FR"/>
        </w:rPr>
        <w:t xml:space="preserve"> ordres :</w:t>
      </w:r>
    </w:p>
    <w:p w14:paraId="49EF69F4" w14:textId="77777777" w:rsidR="00134AEB" w:rsidRPr="002F7B72" w:rsidRDefault="002F4899" w:rsidP="00134AEB">
      <w:pPr>
        <w:pStyle w:val="Paragraphedeliste"/>
        <w:rPr>
          <w:lang w:val="fr-FR"/>
        </w:rPr>
      </w:pPr>
      <w:r w:rsidRPr="002F7B72">
        <w:rPr>
          <w:lang w:val="fr-FR"/>
        </w:rPr>
        <w:t>L’élaboration d’une stratégie de mise en coordination de l’ensemble des projets de lutte contre les inondations intervenant dans la région de Dakar ;</w:t>
      </w:r>
    </w:p>
    <w:p w14:paraId="00C080CC" w14:textId="77777777" w:rsidR="00134AEB" w:rsidRPr="002F7B72" w:rsidRDefault="002F4899" w:rsidP="00134AEB">
      <w:pPr>
        <w:pStyle w:val="Paragraphedeliste"/>
        <w:rPr>
          <w:lang w:val="fr-FR"/>
        </w:rPr>
      </w:pPr>
      <w:r w:rsidRPr="002F7B72">
        <w:rPr>
          <w:lang w:val="fr-FR"/>
        </w:rPr>
        <w:t>La collecte, la diffusion et la vulgarisation de l’information relative aux inondations dans la région de Dakar</w:t>
      </w:r>
      <w:r w:rsidR="001C5FD5">
        <w:rPr>
          <w:lang w:val="fr-FR"/>
        </w:rPr>
        <w:t xml:space="preserve"> </w:t>
      </w:r>
    </w:p>
    <w:p w14:paraId="7419CCB3" w14:textId="77777777" w:rsidR="00134AEB" w:rsidRDefault="002F4899" w:rsidP="00134AEB">
      <w:pPr>
        <w:rPr>
          <w:bCs/>
          <w:lang w:val="fr-FR"/>
        </w:rPr>
      </w:pPr>
      <w:r w:rsidRPr="002F7B72">
        <w:rPr>
          <w:lang w:val="fr-FR"/>
        </w:rPr>
        <w:t>L’exercice de mise en synergie des projets présentés au cours de cet atelier a fait ressortir des initiatives transversales afin de rendre effectif les synergies entre projets et qu’il</w:t>
      </w:r>
      <w:r>
        <w:rPr>
          <w:lang w:val="fr-FR"/>
        </w:rPr>
        <w:t xml:space="preserve"> incombe au Cadre de soutenir. </w:t>
      </w:r>
      <w:r w:rsidRPr="002F7B72">
        <w:rPr>
          <w:lang w:val="fr-FR"/>
        </w:rPr>
        <w:t xml:space="preserve">Ainsi, il ressort des argumentaires qu’il est nécessaire d’asseoir une </w:t>
      </w:r>
      <w:r>
        <w:rPr>
          <w:lang w:val="fr-FR"/>
        </w:rPr>
        <w:t>gestion intégrée d</w:t>
      </w:r>
      <w:r w:rsidRPr="00E621FC">
        <w:rPr>
          <w:lang w:val="fr-FR"/>
        </w:rPr>
        <w:t xml:space="preserve">e la nappe de Thiaroye ; une gestion des zones périurbaines ainsi qu’un </w:t>
      </w:r>
      <w:r w:rsidRPr="00E621FC">
        <w:rPr>
          <w:bCs/>
          <w:lang w:val="fr-FR"/>
        </w:rPr>
        <w:t>renforcement des capacités des acteurs municipaux sur la planification et l’aménagement du territoire</w:t>
      </w:r>
      <w:r>
        <w:rPr>
          <w:bCs/>
          <w:lang w:val="fr-FR"/>
        </w:rPr>
        <w:t>.</w:t>
      </w:r>
    </w:p>
    <w:p w14:paraId="1CCEF0E2" w14:textId="77777777" w:rsidR="00134AEB" w:rsidRPr="00E621FC" w:rsidRDefault="002F4899" w:rsidP="00134AEB">
      <w:pPr>
        <w:pStyle w:val="Titre2"/>
        <w:rPr>
          <w:lang w:val="fr-FR"/>
        </w:rPr>
      </w:pPr>
      <w:bookmarkStart w:id="63" w:name="_Toc318652647"/>
      <w:r w:rsidRPr="00E621FC">
        <w:rPr>
          <w:b/>
          <w:lang w:val="fr-FR"/>
        </w:rPr>
        <w:t>Gestion</w:t>
      </w:r>
      <w:r w:rsidRPr="00E621FC">
        <w:rPr>
          <w:lang w:val="fr-FR"/>
        </w:rPr>
        <w:t xml:space="preserve"> </w:t>
      </w:r>
      <w:r w:rsidRPr="00E621FC">
        <w:rPr>
          <w:b/>
          <w:lang w:val="fr-FR"/>
        </w:rPr>
        <w:t>intégrée de la nappe de Thiaroye</w:t>
      </w:r>
      <w:bookmarkEnd w:id="63"/>
    </w:p>
    <w:p w14:paraId="49FBC4E0" w14:textId="77777777" w:rsidR="00134AEB" w:rsidRPr="00E621FC" w:rsidRDefault="002F4899" w:rsidP="00134AEB">
      <w:pPr>
        <w:rPr>
          <w:lang w:val="fr-FR"/>
        </w:rPr>
      </w:pPr>
      <w:r w:rsidRPr="00E621FC">
        <w:rPr>
          <w:lang w:val="fr-FR"/>
        </w:rPr>
        <w:t>Il a été démontré au cours des séances que la remontée de l’eau de la nappe de Thiaroye constitue un facteur essentiel des causes des inondations. L’arrivée du</w:t>
      </w:r>
      <w:r w:rsidR="001C5FD5">
        <w:rPr>
          <w:lang w:val="fr-FR"/>
        </w:rPr>
        <w:t xml:space="preserve"> </w:t>
      </w:r>
      <w:r w:rsidRPr="00E621FC">
        <w:rPr>
          <w:lang w:val="fr-FR"/>
        </w:rPr>
        <w:t>Projet Sectoriel Eau à long terme (PSELT) a entraîné la suppression du pompage des eaux de la nappe de Thiaroye, qui, elle-même a conduit à un relèvement progressif du niveau de la nappe. Le rapport du PSE en 1995 avait déjà alerté des risques d’inondations des maisons situées dans les bas</w:t>
      </w:r>
      <w:r w:rsidR="00B74568">
        <w:rPr>
          <w:lang w:val="fr-FR"/>
        </w:rPr>
        <w:t>-</w:t>
      </w:r>
      <w:r w:rsidRPr="00E621FC">
        <w:rPr>
          <w:lang w:val="fr-FR"/>
        </w:rPr>
        <w:t>fonds après l’arrêt des pompages pour l’alimentation en eau potable de la région de Dakar et de la nécessité de poursuivre le rabattement de la nappe. Ce choix d’arrêt des pompages par le PSE relève de la dégradation progressive de la qualité de l’eau de la nappe. La période de sécheresse des années 60 a favorisé l’installation d’une masse de migrants venus pour l’essentiel de l’intérieur du pays et qui s’est installé de façon anarchique dans des espaces autrefois réservés à l’agriculture. Il s’ensuit du fait de l’augmentation de la population, un accroissement continu des quartiers irréguliers. L’assainissement individuel disposé dans ces localités a conduit à une intrusion massive de nitrates altérant la qualité de l’eau au point de ne plus s’adapter aux standards de l’OMS pour une utilisation à des fins de boisson. « </w:t>
      </w:r>
      <w:r w:rsidRPr="00E621FC">
        <w:rPr>
          <w:i/>
          <w:iCs/>
          <w:lang w:val="fr-FR"/>
        </w:rPr>
        <w:t xml:space="preserve">L’impact cumulé de l’arrêt des pompages et de l’augmentation des rejets aura pour conséquence de surélever le niveau piézométrique de 0.5 m à 2.5 m ... Au regard de ces résultats, l’arrêt des forages de Thiaroye ne paraît pas envisageable sans mesure compensatoire » </w:t>
      </w:r>
      <w:r w:rsidRPr="00E621FC">
        <w:rPr>
          <w:lang w:val="fr-FR"/>
        </w:rPr>
        <w:t>selon l’étude d’impact de l’arrêt des forages de Thiaroye effectuée en 2004 par le PELT. La déconnexion s’est opérée de manière progressive passant de 15 000m3 entre 1960 et 1990 à 7 000 m3 en 2005 puis 2 000 m3 en 2010. Malgré les instructions du Chef de l’Etat pour la reprise des forages, ce projet tarde à prendre forme. Durant l’atelier, comme dans d’autres travaux, la reprise des forages de Thiaroye a été mentionnée comme essentiel dans la lutte contre les inondations et même comme condition sine qua none au développement d’autres projets mais elle apparait très complexe au niveau institutionnel. Le Cadre de concertation régional et d’intégration ainsi créé pourrait assurer ce portage et veiller donc</w:t>
      </w:r>
      <w:r w:rsidR="001C5FD5">
        <w:rPr>
          <w:lang w:val="fr-FR"/>
        </w:rPr>
        <w:t xml:space="preserve"> </w:t>
      </w:r>
      <w:r w:rsidRPr="00E621FC">
        <w:rPr>
          <w:lang w:val="fr-FR"/>
        </w:rPr>
        <w:t xml:space="preserve">au maintien à un niveau sécuritaire de la nappe de Thiaroye comme indiqué durant les travaux d’ateliers. </w:t>
      </w:r>
    </w:p>
    <w:p w14:paraId="5ABC96BF" w14:textId="77777777" w:rsidR="00134AEB" w:rsidRDefault="002F4899" w:rsidP="00134AEB">
      <w:pPr>
        <w:pStyle w:val="Titre2"/>
        <w:rPr>
          <w:lang w:val="fr-FR"/>
        </w:rPr>
      </w:pPr>
      <w:bookmarkStart w:id="64" w:name="_Toc318652648"/>
      <w:r w:rsidRPr="002F7B72">
        <w:rPr>
          <w:lang w:val="fr-FR"/>
        </w:rPr>
        <w:t>G</w:t>
      </w:r>
      <w:r>
        <w:rPr>
          <w:lang w:val="fr-FR"/>
        </w:rPr>
        <w:t>estion des zones périurbaines</w:t>
      </w:r>
      <w:bookmarkEnd w:id="64"/>
    </w:p>
    <w:p w14:paraId="0FF00145" w14:textId="77777777" w:rsidR="00134AEB" w:rsidRPr="002F7B72" w:rsidRDefault="002F4899" w:rsidP="00134AEB">
      <w:pPr>
        <w:rPr>
          <w:lang w:val="fr-FR"/>
        </w:rPr>
      </w:pPr>
      <w:r w:rsidRPr="002F7B72">
        <w:rPr>
          <w:lang w:val="fr-FR"/>
        </w:rPr>
        <w:t>Il est fortement apparu que la préservation de l’écosystème des Niayes, (zones agricoles périurbaines et zones rurales) de la région de Dakar est déterminante dans la gestion des inondations. En effet, les périodes de sécheresse et l’urbanisation progressive ont favorisé l’implantation d’habitations au sein de ces espaces sans aménagement préalable. Aujourd’hui la remontée progressive de la nappe impose non seulement de préserver les reliques de ces espaces mais également de maintenir hors eau les espaces habités. A cet effet, comme énoncé plus haut, la reprise des pompages de la nappe de Thiaroye est inéluctable pour une réutilisation de l’eau à des fins agricoles. Le traitement adapté de l’eau pourrait valoir une valorisation à court et long terme de l’eau de la nappe de Thiaroye et ainsi contribuer à l’équilibre des échanges entre le rural et l’urbain. La finalité agricole de cette eau pose donc, le besoin d’une sauvegarde des</w:t>
      </w:r>
      <w:r w:rsidR="001C5FD5">
        <w:rPr>
          <w:lang w:val="fr-FR"/>
        </w:rPr>
        <w:t xml:space="preserve"> </w:t>
      </w:r>
      <w:r w:rsidRPr="002F7B72">
        <w:rPr>
          <w:lang w:val="fr-FR"/>
        </w:rPr>
        <w:t xml:space="preserve">terres agricoles. Ainsi, l’agriculture se positionne comme un instrument de lutte contre les inondations et mérite à ce titre une politique d’aménagement qui en tienne compte. </w:t>
      </w:r>
      <w:r w:rsidR="00B74568">
        <w:rPr>
          <w:lang w:val="fr-FR"/>
        </w:rPr>
        <w:t>O</w:t>
      </w:r>
      <w:r w:rsidRPr="002F7B72">
        <w:rPr>
          <w:lang w:val="fr-FR"/>
        </w:rPr>
        <w:t xml:space="preserve">r, tel que proposé par Le Plan directeur d’urbanisme (PDU) horizon 2025, </w:t>
      </w:r>
      <w:proofErr w:type="gramStart"/>
      <w:r w:rsidRPr="002F7B72">
        <w:rPr>
          <w:lang w:val="fr-FR"/>
        </w:rPr>
        <w:t>une large partie</w:t>
      </w:r>
      <w:proofErr w:type="gramEnd"/>
      <w:r w:rsidRPr="002F7B72">
        <w:rPr>
          <w:lang w:val="fr-FR"/>
        </w:rPr>
        <w:t xml:space="preserve"> des terres agricoles sera destinée à l’habitat. Le cadre à travers le Conseil régional de Dakar pourrait contribuer à la révision du PDU de Dakar en vue i) d’une renaturation et valorisation d’une façon durable l’écosystème des Niayes et des zones vertes, ii) du Renforcement de l’agriculture (péri)urbaine qui contribuera à soutenir la sécurité alimentaire et garantir des emplois dans le secteur de l’agriculture, iii) de la préservation l’écosystème des Niayes face à la pression urbaine, iv) et du renforcement des fonctions naturelles des écosystèmes humides (Réhabiliter le cycle d’eau)</w:t>
      </w:r>
    </w:p>
    <w:p w14:paraId="056D6C6B" w14:textId="77777777" w:rsidR="00134AEB" w:rsidRDefault="002F4899" w:rsidP="00134AEB">
      <w:pPr>
        <w:pStyle w:val="Titre2"/>
        <w:rPr>
          <w:lang w:val="fr-FR"/>
        </w:rPr>
      </w:pPr>
      <w:bookmarkStart w:id="65" w:name="_Toc318652649"/>
      <w:r w:rsidRPr="002F7B72">
        <w:rPr>
          <w:lang w:val="fr-FR"/>
        </w:rPr>
        <w:t xml:space="preserve">Renforcement des capacités des acteurs municipaux sur la planification </w:t>
      </w:r>
      <w:r>
        <w:rPr>
          <w:lang w:val="fr-FR"/>
        </w:rPr>
        <w:t>et l’aménagement du territoire</w:t>
      </w:r>
      <w:bookmarkEnd w:id="65"/>
    </w:p>
    <w:p w14:paraId="51E4E8C3" w14:textId="77777777" w:rsidR="00134AEB" w:rsidRDefault="002F4899" w:rsidP="00134AEB">
      <w:pPr>
        <w:rPr>
          <w:lang w:val="fr-FR"/>
        </w:rPr>
      </w:pPr>
      <w:r w:rsidRPr="002F7B72">
        <w:rPr>
          <w:lang w:val="fr-FR"/>
        </w:rPr>
        <w:t xml:space="preserve">La réflexion sur les initiatives en rapport avec l’aménagement des zones inondées ou inondables a décrié l’absence de l’aménagement du territoire tant à l’échelle régionale que locale. Nombreuses sont les initiatives qui s’opèrent à l’échelle des communes d’arrondissement qui ne disposent pas de documents de référence intégrés relevant de l’aménagement du territoire. </w:t>
      </w:r>
      <w:r w:rsidRPr="002F7B72">
        <w:rPr>
          <w:b/>
          <w:bCs/>
          <w:lang w:val="fr-FR"/>
        </w:rPr>
        <w:t>UNE APPROCHE INTEGREE D’AMENAGEMENT DE LA</w:t>
      </w:r>
      <w:r w:rsidR="001C5FD5">
        <w:rPr>
          <w:b/>
          <w:bCs/>
          <w:lang w:val="fr-FR"/>
        </w:rPr>
        <w:t xml:space="preserve"> </w:t>
      </w:r>
      <w:r w:rsidRPr="002F7B72">
        <w:rPr>
          <w:b/>
          <w:bCs/>
          <w:lang w:val="fr-FR"/>
        </w:rPr>
        <w:t>ZONE DE PIKINE – GUEDIAWAYE IRREGULIER</w:t>
      </w:r>
      <w:r w:rsidR="001C5FD5">
        <w:rPr>
          <w:b/>
          <w:bCs/>
          <w:lang w:val="fr-FR"/>
        </w:rPr>
        <w:t xml:space="preserve"> </w:t>
      </w:r>
      <w:r w:rsidRPr="002F7B72">
        <w:rPr>
          <w:lang w:val="fr-FR"/>
        </w:rPr>
        <w:t>nécessiterait l’élaboration d’un Plan d’urbanisme de détail pour chaque commune d’arrondissement, élaboré en parfait accord avec les populations locales. Dans ce sens, le cadre accompagnera la planification communautaire communale par le renforcement des capacités des acteurs municipaux. A l’issue de l’atelier, un partenariat s’est établi entre la commune d’arrondissement de Djiddah Thiaroye Kao et l’Agence de développement Municipal (ADM) pour la finalisation du Plan d’urbanism</w:t>
      </w:r>
      <w:r>
        <w:rPr>
          <w:lang w:val="fr-FR"/>
        </w:rPr>
        <w:t>e de détail (PUD) de la commune.</w:t>
      </w:r>
    </w:p>
    <w:p w14:paraId="55C25AE7" w14:textId="77777777" w:rsidR="00134AEB" w:rsidRDefault="00134AEB" w:rsidP="00134AEB">
      <w:pPr>
        <w:rPr>
          <w:lang w:val="fr-FR"/>
        </w:rPr>
        <w:sectPr w:rsidR="00134AEB">
          <w:footerReference w:type="even" r:id="rId34"/>
          <w:footerReference w:type="default" r:id="rId35"/>
          <w:pgSz w:w="11900" w:h="16840"/>
          <w:pgMar w:top="1418" w:right="1418" w:bottom="1418" w:left="1418" w:header="709" w:footer="709" w:gutter="1418"/>
          <w:pgNumType w:start="0"/>
          <w:cols w:space="708"/>
          <w:titlePg/>
        </w:sectPr>
      </w:pPr>
    </w:p>
    <w:p w14:paraId="1C26367F" w14:textId="77777777" w:rsidR="00134AEB" w:rsidRPr="008C1EB9" w:rsidRDefault="002F4899" w:rsidP="00134AEB">
      <w:pPr>
        <w:pStyle w:val="Titre1"/>
        <w:rPr>
          <w:lang w:val="fr-FR"/>
        </w:rPr>
      </w:pPr>
      <w:bookmarkStart w:id="66" w:name="_Toc318652650"/>
      <w:r w:rsidRPr="008C1EB9">
        <w:rPr>
          <w:lang w:val="fr-FR"/>
        </w:rPr>
        <w:t>ANNEXES</w:t>
      </w:r>
      <w:bookmarkEnd w:id="66"/>
    </w:p>
    <w:p w14:paraId="0105732B" w14:textId="77777777" w:rsidR="00134AEB" w:rsidRPr="002F7B72" w:rsidRDefault="002F4899" w:rsidP="00134AEB">
      <w:pPr>
        <w:rPr>
          <w:lang w:val="fr-FR"/>
        </w:rPr>
      </w:pPr>
      <w:r w:rsidRPr="002F7B72">
        <w:rPr>
          <w:lang w:val="fr-FR"/>
        </w:rPr>
        <w:br w:type="page"/>
      </w:r>
    </w:p>
    <w:p w14:paraId="491FE19B" w14:textId="77777777" w:rsidR="00134AEB" w:rsidRDefault="002F4899" w:rsidP="00134AEB">
      <w:pPr>
        <w:pStyle w:val="Titre2"/>
        <w:tabs>
          <w:tab w:val="left" w:pos="1985"/>
        </w:tabs>
        <w:rPr>
          <w:lang w:val="fr-FR"/>
        </w:rPr>
      </w:pPr>
      <w:bookmarkStart w:id="67" w:name="_Toc318652651"/>
      <w:r>
        <w:rPr>
          <w:lang w:val="fr-FR"/>
        </w:rPr>
        <w:t>Programme</w:t>
      </w:r>
      <w:bookmarkEnd w:id="67"/>
    </w:p>
    <w:p w14:paraId="671EDEDC" w14:textId="77777777" w:rsidR="00134AEB" w:rsidRPr="002F7B72" w:rsidRDefault="002F4899" w:rsidP="00134AEB">
      <w:pPr>
        <w:tabs>
          <w:tab w:val="left" w:pos="1701"/>
        </w:tabs>
        <w:rPr>
          <w:b/>
          <w:lang w:val="fr-FR" w:bidi="en-US"/>
        </w:rPr>
      </w:pPr>
      <w:r w:rsidRPr="002F7B72">
        <w:rPr>
          <w:b/>
          <w:lang w:val="fr-FR" w:bidi="en-US"/>
        </w:rPr>
        <w:t>Mercredi 16</w:t>
      </w:r>
      <w:r>
        <w:rPr>
          <w:b/>
          <w:lang w:val="fr-FR" w:bidi="en-US"/>
        </w:rPr>
        <w:t xml:space="preserve"> novembre 2011 : </w:t>
      </w:r>
      <w:r w:rsidRPr="002F7B72">
        <w:rPr>
          <w:b/>
          <w:lang w:val="fr-FR" w:bidi="en-US"/>
        </w:rPr>
        <w:t>Analyse des initiatives</w:t>
      </w:r>
    </w:p>
    <w:p w14:paraId="26588447" w14:textId="77777777" w:rsidR="00134AEB" w:rsidRPr="002F7B72" w:rsidRDefault="00134AEB" w:rsidP="00134AEB">
      <w:pPr>
        <w:tabs>
          <w:tab w:val="left" w:pos="1701"/>
        </w:tabs>
        <w:rPr>
          <w:b/>
          <w:lang w:val="fr-FR" w:bidi="en-US"/>
        </w:rPr>
      </w:pPr>
    </w:p>
    <w:p w14:paraId="2CD74FEA" w14:textId="77777777" w:rsidR="00134AEB" w:rsidRPr="002F7B72" w:rsidRDefault="002F4899" w:rsidP="00134AEB">
      <w:pPr>
        <w:tabs>
          <w:tab w:val="left" w:pos="1668"/>
          <w:tab w:val="left" w:pos="1701"/>
        </w:tabs>
        <w:ind w:left="108"/>
        <w:jc w:val="left"/>
        <w:rPr>
          <w:lang w:val="fr-FR" w:bidi="en-US"/>
        </w:rPr>
      </w:pPr>
      <w:r w:rsidRPr="002F7B72">
        <w:rPr>
          <w:lang w:val="fr-FR" w:bidi="en-US"/>
        </w:rPr>
        <w:t>9h30 – 10h00</w:t>
      </w:r>
      <w:r w:rsidRPr="002F7B72">
        <w:rPr>
          <w:lang w:val="fr-FR" w:bidi="en-US"/>
        </w:rPr>
        <w:tab/>
        <w:t>Cérémonie d’ouverture</w:t>
      </w:r>
    </w:p>
    <w:p w14:paraId="5B219FB8" w14:textId="77777777" w:rsidR="00134AEB" w:rsidRPr="002F7B72" w:rsidRDefault="002F4899" w:rsidP="00134AEB">
      <w:pPr>
        <w:tabs>
          <w:tab w:val="left" w:pos="1668"/>
          <w:tab w:val="left" w:pos="1701"/>
        </w:tabs>
        <w:ind w:left="108"/>
        <w:jc w:val="left"/>
        <w:rPr>
          <w:lang w:val="fr-FR"/>
        </w:rPr>
      </w:pPr>
      <w:r w:rsidRPr="002F7B72">
        <w:rPr>
          <w:lang w:val="fr-FR" w:bidi="en-US"/>
        </w:rPr>
        <w:t>10h00 –10h30 </w:t>
      </w:r>
      <w:r w:rsidRPr="002F7B72">
        <w:rPr>
          <w:lang w:val="fr-FR" w:bidi="en-US"/>
        </w:rPr>
        <w:tab/>
      </w:r>
      <w:r w:rsidRPr="002F7B72">
        <w:rPr>
          <w:lang w:val="fr-FR"/>
        </w:rPr>
        <w:t xml:space="preserve">Termes de référence du séminaire, Dr. Oumar </w:t>
      </w:r>
      <w:proofErr w:type="gramStart"/>
      <w:r w:rsidRPr="002F7B72">
        <w:rPr>
          <w:lang w:val="fr-FR"/>
        </w:rPr>
        <w:t>CISSE</w:t>
      </w:r>
      <w:proofErr w:type="gramEnd"/>
    </w:p>
    <w:p w14:paraId="33F93C46" w14:textId="77777777" w:rsidR="00134AEB" w:rsidRPr="002F7B72" w:rsidRDefault="002F4899" w:rsidP="00134AEB">
      <w:pPr>
        <w:tabs>
          <w:tab w:val="left" w:pos="1668"/>
          <w:tab w:val="left" w:pos="1701"/>
        </w:tabs>
        <w:ind w:left="108"/>
        <w:jc w:val="left"/>
        <w:rPr>
          <w:lang w:val="fr-FR"/>
        </w:rPr>
      </w:pPr>
      <w:r w:rsidRPr="002F7B72">
        <w:rPr>
          <w:lang w:val="fr-FR" w:bidi="en-US"/>
        </w:rPr>
        <w:t>10h30 –10h45</w:t>
      </w:r>
      <w:r w:rsidRPr="002F7B72">
        <w:rPr>
          <w:lang w:val="fr-FR" w:bidi="en-US"/>
        </w:rPr>
        <w:tab/>
      </w:r>
      <w:r w:rsidRPr="002F7B72">
        <w:rPr>
          <w:lang w:val="fr-FR"/>
        </w:rPr>
        <w:t>La spatialité du risque des inondations à Dakar, C. Royez</w:t>
      </w:r>
    </w:p>
    <w:p w14:paraId="7B8A0884" w14:textId="77777777" w:rsidR="00134AEB" w:rsidRPr="002F7B72" w:rsidRDefault="002F4899" w:rsidP="00134AEB">
      <w:pPr>
        <w:tabs>
          <w:tab w:val="left" w:pos="1701"/>
        </w:tabs>
        <w:rPr>
          <w:b/>
          <w:lang w:val="fr-FR"/>
        </w:rPr>
      </w:pPr>
      <w:r w:rsidRPr="002F7B72">
        <w:rPr>
          <w:lang w:val="fr-FR"/>
        </w:rPr>
        <w:tab/>
      </w:r>
    </w:p>
    <w:p w14:paraId="7975ADE8" w14:textId="77777777" w:rsidR="00134AEB" w:rsidRPr="002F7B72" w:rsidRDefault="002F4899" w:rsidP="00134AEB">
      <w:pPr>
        <w:tabs>
          <w:tab w:val="left" w:pos="1701"/>
        </w:tabs>
        <w:rPr>
          <w:b/>
          <w:lang w:val="fr-FR" w:bidi="en-US"/>
        </w:rPr>
      </w:pPr>
      <w:r>
        <w:rPr>
          <w:b/>
          <w:lang w:val="fr-FR" w:bidi="en-US"/>
        </w:rPr>
        <w:tab/>
      </w:r>
      <w:r w:rsidRPr="002F7B72">
        <w:rPr>
          <w:b/>
          <w:lang w:val="fr-FR" w:bidi="en-US"/>
        </w:rPr>
        <w:t xml:space="preserve">Drainage urbain et eau potable </w:t>
      </w:r>
    </w:p>
    <w:p w14:paraId="329D8429" w14:textId="77777777" w:rsidR="00134AEB" w:rsidRPr="002F7B72" w:rsidRDefault="00134AEB" w:rsidP="00134AEB">
      <w:pPr>
        <w:tabs>
          <w:tab w:val="left" w:pos="1668"/>
          <w:tab w:val="left" w:pos="1701"/>
        </w:tabs>
        <w:ind w:left="108"/>
        <w:jc w:val="left"/>
        <w:rPr>
          <w:lang w:val="fr-FR" w:bidi="en-US"/>
        </w:rPr>
      </w:pPr>
    </w:p>
    <w:p w14:paraId="5FE3DB81" w14:textId="77777777" w:rsidR="00134AEB" w:rsidRPr="002F7B72" w:rsidRDefault="002F4899" w:rsidP="00134AEB">
      <w:pPr>
        <w:tabs>
          <w:tab w:val="left" w:pos="1668"/>
          <w:tab w:val="left" w:pos="1701"/>
        </w:tabs>
        <w:ind w:left="108"/>
        <w:jc w:val="left"/>
        <w:rPr>
          <w:lang w:val="fr-FR"/>
        </w:rPr>
      </w:pPr>
      <w:r w:rsidRPr="002F7B72">
        <w:rPr>
          <w:lang w:val="fr-FR" w:bidi="en-US"/>
        </w:rPr>
        <w:t>10h45 – 11h00</w:t>
      </w:r>
      <w:r w:rsidRPr="002F7B72">
        <w:rPr>
          <w:lang w:val="fr-FR" w:bidi="en-US"/>
        </w:rPr>
        <w:tab/>
      </w:r>
      <w:r w:rsidRPr="002F7B72">
        <w:rPr>
          <w:lang w:val="fr-FR"/>
        </w:rPr>
        <w:t>Plan Directeur de Drainage de Dakar, Marie Ndaw, ADM</w:t>
      </w:r>
    </w:p>
    <w:p w14:paraId="4368D00F" w14:textId="77777777" w:rsidR="00134AEB" w:rsidRPr="002F7B72" w:rsidRDefault="002F4899" w:rsidP="00134AEB">
      <w:pPr>
        <w:tabs>
          <w:tab w:val="left" w:pos="1668"/>
          <w:tab w:val="left" w:pos="1701"/>
        </w:tabs>
        <w:ind w:left="108"/>
        <w:jc w:val="left"/>
        <w:rPr>
          <w:lang w:val="fr-FR"/>
        </w:rPr>
      </w:pPr>
      <w:r w:rsidRPr="002F7B72">
        <w:rPr>
          <w:lang w:val="fr-FR" w:bidi="en-US"/>
        </w:rPr>
        <w:t>11h00 – 11h15 </w:t>
      </w:r>
      <w:r w:rsidRPr="002F7B72">
        <w:rPr>
          <w:lang w:val="fr-FR" w:bidi="en-US"/>
        </w:rPr>
        <w:tab/>
      </w:r>
      <w:r w:rsidRPr="002F7B72">
        <w:rPr>
          <w:lang w:val="fr-FR"/>
        </w:rPr>
        <w:t>Projets Eau, Amadou Diallo, PEPAM</w:t>
      </w:r>
    </w:p>
    <w:p w14:paraId="2702B461" w14:textId="77777777" w:rsidR="00134AEB" w:rsidRPr="002F7B72" w:rsidRDefault="002F4899" w:rsidP="00134AEB">
      <w:pPr>
        <w:tabs>
          <w:tab w:val="left" w:pos="1668"/>
          <w:tab w:val="left" w:pos="1701"/>
        </w:tabs>
        <w:ind w:left="108"/>
        <w:jc w:val="left"/>
        <w:rPr>
          <w:lang w:val="fr-FR"/>
        </w:rPr>
      </w:pPr>
      <w:r w:rsidRPr="002F7B72">
        <w:rPr>
          <w:lang w:val="fr-FR" w:bidi="en-US"/>
        </w:rPr>
        <w:t>11h15 – 11h30 </w:t>
      </w:r>
      <w:r w:rsidRPr="002F7B72">
        <w:rPr>
          <w:lang w:val="fr-FR" w:bidi="en-US"/>
        </w:rPr>
        <w:tab/>
      </w:r>
      <w:r w:rsidRPr="002F7B72">
        <w:rPr>
          <w:lang w:val="fr-FR"/>
        </w:rPr>
        <w:t>Analyse du schéma argumentaire et Débat</w:t>
      </w:r>
    </w:p>
    <w:p w14:paraId="2DCEBA6A" w14:textId="77777777" w:rsidR="00134AEB" w:rsidRPr="002F7B72" w:rsidRDefault="002F4899" w:rsidP="00134AEB">
      <w:pPr>
        <w:tabs>
          <w:tab w:val="left" w:pos="1668"/>
          <w:tab w:val="left" w:pos="1701"/>
        </w:tabs>
        <w:ind w:left="108"/>
        <w:jc w:val="left"/>
        <w:rPr>
          <w:lang w:val="fr-FR" w:bidi="en-US"/>
        </w:rPr>
      </w:pPr>
      <w:r w:rsidRPr="002F7B72">
        <w:rPr>
          <w:lang w:val="fr-FR" w:bidi="en-US"/>
        </w:rPr>
        <w:t>11h30 – 11h45</w:t>
      </w:r>
      <w:r w:rsidRPr="002F7B72">
        <w:rPr>
          <w:lang w:val="fr-FR" w:bidi="en-US"/>
        </w:rPr>
        <w:tab/>
        <w:t>Pause Café</w:t>
      </w:r>
    </w:p>
    <w:p w14:paraId="6ED251CA" w14:textId="77777777" w:rsidR="00134AEB" w:rsidRPr="002F7B72" w:rsidRDefault="002F4899" w:rsidP="00134AEB">
      <w:pPr>
        <w:tabs>
          <w:tab w:val="left" w:pos="1701"/>
        </w:tabs>
        <w:rPr>
          <w:b/>
          <w:lang w:val="fr-FR" w:bidi="en-US"/>
        </w:rPr>
      </w:pPr>
      <w:r w:rsidRPr="002F7B72">
        <w:rPr>
          <w:lang w:val="fr-FR" w:bidi="en-US"/>
        </w:rPr>
        <w:tab/>
      </w:r>
    </w:p>
    <w:p w14:paraId="1598B80F" w14:textId="77777777" w:rsidR="00134AEB" w:rsidRPr="002F7B72" w:rsidRDefault="002F4899" w:rsidP="00134AEB">
      <w:pPr>
        <w:tabs>
          <w:tab w:val="left" w:pos="1701"/>
        </w:tabs>
        <w:rPr>
          <w:b/>
          <w:lang w:val="fr-FR" w:bidi="en-US"/>
        </w:rPr>
      </w:pPr>
      <w:r>
        <w:rPr>
          <w:b/>
          <w:lang w:val="fr-FR" w:bidi="en-US"/>
        </w:rPr>
        <w:tab/>
      </w:r>
      <w:r w:rsidRPr="002F7B72">
        <w:rPr>
          <w:b/>
          <w:lang w:val="fr-FR" w:bidi="en-US"/>
        </w:rPr>
        <w:t xml:space="preserve">Gestion de la nappe phréatique </w:t>
      </w:r>
    </w:p>
    <w:p w14:paraId="1ED9CCBA" w14:textId="77777777" w:rsidR="00134AEB" w:rsidRPr="002F7B72" w:rsidRDefault="00134AEB" w:rsidP="00134AEB">
      <w:pPr>
        <w:tabs>
          <w:tab w:val="left" w:pos="1668"/>
          <w:tab w:val="left" w:pos="1701"/>
        </w:tabs>
        <w:ind w:left="108"/>
        <w:jc w:val="left"/>
        <w:rPr>
          <w:lang w:val="fr-FR" w:bidi="en-US"/>
        </w:rPr>
      </w:pPr>
    </w:p>
    <w:p w14:paraId="248FB4AB" w14:textId="77777777" w:rsidR="00134AEB" w:rsidRPr="002F7B72" w:rsidRDefault="002F4899" w:rsidP="00134AEB">
      <w:pPr>
        <w:tabs>
          <w:tab w:val="left" w:pos="1668"/>
          <w:tab w:val="left" w:pos="1701"/>
        </w:tabs>
        <w:ind w:left="108"/>
        <w:jc w:val="left"/>
        <w:rPr>
          <w:lang w:val="fr-FR" w:bidi="en-US"/>
        </w:rPr>
      </w:pPr>
      <w:r w:rsidRPr="002F7B72">
        <w:rPr>
          <w:lang w:val="fr-FR" w:bidi="en-US"/>
        </w:rPr>
        <w:t>11h45 – 12h00</w:t>
      </w:r>
      <w:r w:rsidRPr="002F7B72">
        <w:rPr>
          <w:lang w:val="fr-FR" w:bidi="en-US"/>
        </w:rPr>
        <w:tab/>
        <w:t>Pompages de Thiaroye, Malick Sow, SONES</w:t>
      </w:r>
    </w:p>
    <w:p w14:paraId="3812C755" w14:textId="77777777" w:rsidR="00134AEB" w:rsidRPr="002F7B72" w:rsidRDefault="002F4899" w:rsidP="00134AEB">
      <w:pPr>
        <w:tabs>
          <w:tab w:val="left" w:pos="1668"/>
          <w:tab w:val="left" w:pos="1701"/>
        </w:tabs>
        <w:ind w:left="108"/>
        <w:jc w:val="left"/>
        <w:rPr>
          <w:lang w:val="fr-FR"/>
        </w:rPr>
      </w:pPr>
      <w:r w:rsidRPr="002F7B72">
        <w:rPr>
          <w:lang w:val="fr-FR" w:bidi="en-US"/>
        </w:rPr>
        <w:t>12h15 – 12h30 </w:t>
      </w:r>
      <w:r w:rsidRPr="002F7B72">
        <w:rPr>
          <w:lang w:val="fr-FR" w:bidi="en-US"/>
        </w:rPr>
        <w:tab/>
      </w:r>
      <w:r w:rsidRPr="002F7B72">
        <w:rPr>
          <w:lang w:val="fr-FR"/>
        </w:rPr>
        <w:t>Plan Directeur d’Assainissement, Ousmane Dione, ONAS</w:t>
      </w:r>
    </w:p>
    <w:p w14:paraId="4375DF18" w14:textId="77777777" w:rsidR="00134AEB" w:rsidRPr="002F7B72" w:rsidRDefault="002F4899" w:rsidP="00134AEB">
      <w:pPr>
        <w:tabs>
          <w:tab w:val="left" w:pos="1668"/>
          <w:tab w:val="left" w:pos="1701"/>
        </w:tabs>
        <w:ind w:left="108"/>
        <w:jc w:val="left"/>
        <w:rPr>
          <w:lang w:val="fr-FR"/>
        </w:rPr>
      </w:pPr>
      <w:r w:rsidRPr="002F7B72">
        <w:rPr>
          <w:lang w:val="fr-FR" w:bidi="en-US"/>
        </w:rPr>
        <w:t>12h30 – 12h45</w:t>
      </w:r>
      <w:r w:rsidRPr="002F7B72">
        <w:rPr>
          <w:lang w:val="fr-FR" w:bidi="en-US"/>
        </w:rPr>
        <w:tab/>
      </w:r>
      <w:r w:rsidRPr="002F7B72">
        <w:rPr>
          <w:lang w:val="fr-FR"/>
        </w:rPr>
        <w:t>Analyse du schéma argumentaire et Débat</w:t>
      </w:r>
    </w:p>
    <w:p w14:paraId="1BFC860B" w14:textId="77777777" w:rsidR="00134AEB" w:rsidRPr="002F7B72" w:rsidRDefault="002F4899" w:rsidP="00134AEB">
      <w:pPr>
        <w:tabs>
          <w:tab w:val="left" w:pos="1668"/>
          <w:tab w:val="left" w:pos="1701"/>
        </w:tabs>
        <w:ind w:left="108"/>
        <w:jc w:val="left"/>
        <w:rPr>
          <w:lang w:val="fr-FR" w:bidi="en-US"/>
        </w:rPr>
      </w:pPr>
      <w:r w:rsidRPr="002F7B72">
        <w:rPr>
          <w:lang w:val="fr-FR" w:bidi="en-US"/>
        </w:rPr>
        <w:t>12h45 – 14h00</w:t>
      </w:r>
      <w:r w:rsidRPr="002F7B72">
        <w:rPr>
          <w:lang w:val="fr-FR" w:bidi="en-US"/>
        </w:rPr>
        <w:tab/>
        <w:t>Pause déjeuner</w:t>
      </w:r>
    </w:p>
    <w:p w14:paraId="41AF242B" w14:textId="77777777" w:rsidR="00134AEB" w:rsidRPr="002F7B72" w:rsidRDefault="002F4899" w:rsidP="00134AEB">
      <w:pPr>
        <w:tabs>
          <w:tab w:val="left" w:pos="1701"/>
        </w:tabs>
        <w:rPr>
          <w:b/>
          <w:lang w:val="fr-FR" w:bidi="en-US"/>
        </w:rPr>
      </w:pPr>
      <w:r w:rsidRPr="002F7B72">
        <w:rPr>
          <w:lang w:val="fr-FR" w:bidi="en-US"/>
        </w:rPr>
        <w:tab/>
      </w:r>
    </w:p>
    <w:p w14:paraId="770B6D18" w14:textId="77777777" w:rsidR="00134AEB" w:rsidRPr="002F7B72" w:rsidRDefault="002F4899" w:rsidP="00134AEB">
      <w:pPr>
        <w:tabs>
          <w:tab w:val="left" w:pos="1701"/>
        </w:tabs>
        <w:rPr>
          <w:b/>
          <w:lang w:val="fr-FR" w:bidi="en-US"/>
        </w:rPr>
      </w:pPr>
      <w:r>
        <w:rPr>
          <w:b/>
          <w:lang w:val="fr-FR" w:bidi="en-US"/>
        </w:rPr>
        <w:tab/>
      </w:r>
      <w:r w:rsidRPr="002F7B72">
        <w:rPr>
          <w:b/>
          <w:lang w:val="fr-FR" w:bidi="en-US"/>
        </w:rPr>
        <w:t>Aménagement</w:t>
      </w:r>
    </w:p>
    <w:p w14:paraId="0C652C01" w14:textId="77777777" w:rsidR="00134AEB" w:rsidRPr="002F7B72" w:rsidRDefault="00134AEB" w:rsidP="00134AEB">
      <w:pPr>
        <w:tabs>
          <w:tab w:val="left" w:pos="1668"/>
          <w:tab w:val="left" w:pos="1701"/>
        </w:tabs>
        <w:ind w:left="108"/>
        <w:jc w:val="left"/>
        <w:rPr>
          <w:lang w:val="fr-FR" w:bidi="en-US"/>
        </w:rPr>
      </w:pPr>
    </w:p>
    <w:p w14:paraId="2055E6A0" w14:textId="77777777" w:rsidR="00134AEB" w:rsidRPr="002F7B72" w:rsidRDefault="002F4899" w:rsidP="00134AEB">
      <w:pPr>
        <w:tabs>
          <w:tab w:val="left" w:pos="1668"/>
          <w:tab w:val="left" w:pos="1701"/>
        </w:tabs>
        <w:ind w:left="108"/>
        <w:jc w:val="left"/>
        <w:rPr>
          <w:b/>
          <w:lang w:val="fr-FR" w:bidi="en-US"/>
        </w:rPr>
      </w:pPr>
      <w:r w:rsidRPr="002F7B72">
        <w:rPr>
          <w:lang w:val="fr-FR" w:bidi="en-US"/>
        </w:rPr>
        <w:t>14h00 – 14h15 </w:t>
      </w:r>
      <w:r w:rsidRPr="002F7B72">
        <w:rPr>
          <w:lang w:val="fr-FR" w:bidi="en-US"/>
        </w:rPr>
        <w:tab/>
        <w:t>Plan Jaxaay, Mansour Ndoye</w:t>
      </w:r>
    </w:p>
    <w:p w14:paraId="1A7D4DD0" w14:textId="77777777" w:rsidR="00134AEB" w:rsidRPr="002F7B72" w:rsidRDefault="002F4899" w:rsidP="00134AEB">
      <w:pPr>
        <w:tabs>
          <w:tab w:val="left" w:pos="1668"/>
          <w:tab w:val="left" w:pos="1701"/>
        </w:tabs>
        <w:ind w:left="108"/>
        <w:jc w:val="left"/>
        <w:rPr>
          <w:lang w:val="fr-FR"/>
        </w:rPr>
      </w:pPr>
      <w:r w:rsidRPr="002F7B72">
        <w:rPr>
          <w:lang w:val="fr-FR" w:bidi="en-US"/>
        </w:rPr>
        <w:t>14h15 – 14h30 </w:t>
      </w:r>
      <w:r w:rsidRPr="002F7B72">
        <w:rPr>
          <w:lang w:val="fr-FR" w:bidi="en-US"/>
        </w:rPr>
        <w:tab/>
      </w:r>
      <w:r w:rsidRPr="002F7B72">
        <w:rPr>
          <w:lang w:val="fr-FR"/>
        </w:rPr>
        <w:t>Restructuration PIS, Raymond B. Mbaye, APIX</w:t>
      </w:r>
    </w:p>
    <w:p w14:paraId="541ED531" w14:textId="77777777" w:rsidR="00134AEB" w:rsidRPr="002F7B72" w:rsidRDefault="002F4899" w:rsidP="00134AEB">
      <w:pPr>
        <w:tabs>
          <w:tab w:val="left" w:pos="1668"/>
          <w:tab w:val="left" w:pos="1701"/>
        </w:tabs>
        <w:ind w:left="108"/>
        <w:jc w:val="left"/>
        <w:rPr>
          <w:lang w:val="fr-FR" w:bidi="en-US"/>
        </w:rPr>
      </w:pPr>
      <w:r w:rsidRPr="002F7B72">
        <w:rPr>
          <w:lang w:val="fr-FR" w:bidi="en-US"/>
        </w:rPr>
        <w:t>14h30 – 14h45 </w:t>
      </w:r>
      <w:r w:rsidRPr="002F7B72">
        <w:rPr>
          <w:lang w:val="fr-FR" w:bidi="en-US"/>
        </w:rPr>
        <w:tab/>
        <w:t>PASDUNE, Abdou Aziz Diop</w:t>
      </w:r>
    </w:p>
    <w:p w14:paraId="3DE58E38" w14:textId="77777777" w:rsidR="00134AEB" w:rsidRPr="002F7B72" w:rsidRDefault="002F4899" w:rsidP="00134AEB">
      <w:pPr>
        <w:tabs>
          <w:tab w:val="left" w:pos="1668"/>
          <w:tab w:val="left" w:pos="1701"/>
        </w:tabs>
        <w:ind w:left="108"/>
        <w:jc w:val="left"/>
        <w:rPr>
          <w:lang w:val="fr-FR" w:bidi="en-US"/>
        </w:rPr>
      </w:pPr>
      <w:r w:rsidRPr="002F7B72">
        <w:rPr>
          <w:lang w:val="fr-FR" w:bidi="en-US"/>
        </w:rPr>
        <w:t>14h45 – 15h00</w:t>
      </w:r>
      <w:r w:rsidRPr="002F7B72">
        <w:rPr>
          <w:lang w:val="fr-FR" w:bidi="en-US"/>
        </w:rPr>
        <w:tab/>
      </w:r>
      <w:r w:rsidRPr="002F7B72">
        <w:rPr>
          <w:lang w:val="fr-FR"/>
        </w:rPr>
        <w:t>Wetlands, Malick Diagne</w:t>
      </w:r>
    </w:p>
    <w:p w14:paraId="2A8DD6E2" w14:textId="77777777" w:rsidR="00134AEB" w:rsidRPr="002F7B72" w:rsidRDefault="002F4899" w:rsidP="00134AEB">
      <w:pPr>
        <w:tabs>
          <w:tab w:val="left" w:pos="1668"/>
          <w:tab w:val="left" w:pos="1701"/>
        </w:tabs>
        <w:ind w:left="108"/>
        <w:jc w:val="left"/>
        <w:rPr>
          <w:b/>
          <w:lang w:val="fr-FR"/>
        </w:rPr>
      </w:pPr>
      <w:r w:rsidRPr="002F7B72">
        <w:rPr>
          <w:lang w:val="fr-FR" w:bidi="en-US"/>
        </w:rPr>
        <w:t>15h00 – 15h15</w:t>
      </w:r>
      <w:r w:rsidRPr="002F7B72">
        <w:rPr>
          <w:lang w:val="fr-FR" w:bidi="en-US"/>
        </w:rPr>
        <w:tab/>
      </w:r>
      <w:r w:rsidRPr="002F7B72">
        <w:rPr>
          <w:lang w:val="fr-FR"/>
        </w:rPr>
        <w:t>Analyse du schéma argumentaire et Débat</w:t>
      </w:r>
    </w:p>
    <w:p w14:paraId="1E795C18" w14:textId="77777777" w:rsidR="00134AEB" w:rsidRPr="00B04191" w:rsidRDefault="002F4899" w:rsidP="00134AEB">
      <w:pPr>
        <w:tabs>
          <w:tab w:val="left" w:pos="1668"/>
          <w:tab w:val="left" w:pos="1701"/>
        </w:tabs>
        <w:ind w:left="108"/>
        <w:jc w:val="left"/>
        <w:rPr>
          <w:b/>
          <w:lang w:val="en-US" w:bidi="en-US"/>
        </w:rPr>
      </w:pPr>
      <w:r w:rsidRPr="00B04191">
        <w:rPr>
          <w:lang w:val="en-US" w:bidi="en-US"/>
        </w:rPr>
        <w:t>15h15 – 15h30</w:t>
      </w:r>
      <w:r w:rsidRPr="00B04191">
        <w:rPr>
          <w:lang w:val="en-US" w:bidi="en-US"/>
        </w:rPr>
        <w:tab/>
        <w:t>Pause Café</w:t>
      </w:r>
    </w:p>
    <w:p w14:paraId="30CEBCD7" w14:textId="77777777" w:rsidR="00134AEB" w:rsidRPr="00B04191" w:rsidRDefault="002F4899" w:rsidP="00134AEB">
      <w:pPr>
        <w:tabs>
          <w:tab w:val="left" w:pos="1701"/>
        </w:tabs>
        <w:rPr>
          <w:b/>
          <w:lang w:val="en-US" w:bidi="en-US"/>
        </w:rPr>
      </w:pPr>
      <w:r w:rsidRPr="00B04191">
        <w:rPr>
          <w:lang w:val="en-US" w:bidi="en-US"/>
        </w:rPr>
        <w:tab/>
      </w:r>
    </w:p>
    <w:p w14:paraId="062F5FD2" w14:textId="77777777" w:rsidR="00134AEB" w:rsidRPr="00B04191" w:rsidRDefault="002F4899" w:rsidP="00134AEB">
      <w:pPr>
        <w:tabs>
          <w:tab w:val="left" w:pos="1701"/>
        </w:tabs>
        <w:rPr>
          <w:b/>
          <w:lang w:val="en-US" w:bidi="en-US"/>
        </w:rPr>
      </w:pPr>
      <w:r w:rsidRPr="00B04191">
        <w:rPr>
          <w:b/>
          <w:lang w:val="en-US" w:bidi="en-US"/>
        </w:rPr>
        <w:tab/>
        <w:t>Urgence</w:t>
      </w:r>
    </w:p>
    <w:p w14:paraId="627BBB5A" w14:textId="77777777" w:rsidR="00134AEB" w:rsidRPr="00B04191" w:rsidRDefault="00134AEB" w:rsidP="00134AEB">
      <w:pPr>
        <w:tabs>
          <w:tab w:val="left" w:pos="1668"/>
          <w:tab w:val="left" w:pos="1701"/>
        </w:tabs>
        <w:ind w:left="108"/>
        <w:jc w:val="left"/>
        <w:rPr>
          <w:b/>
          <w:lang w:val="en-US" w:bidi="en-US"/>
        </w:rPr>
      </w:pPr>
    </w:p>
    <w:p w14:paraId="3FCF5126" w14:textId="77777777" w:rsidR="00134AEB" w:rsidRPr="00B04191" w:rsidRDefault="002F4899" w:rsidP="00134AEB">
      <w:pPr>
        <w:tabs>
          <w:tab w:val="left" w:pos="1668"/>
          <w:tab w:val="left" w:pos="1701"/>
        </w:tabs>
        <w:ind w:left="108"/>
        <w:jc w:val="left"/>
        <w:rPr>
          <w:b/>
          <w:lang w:val="en-US" w:bidi="en-US"/>
        </w:rPr>
      </w:pPr>
      <w:r w:rsidRPr="00B04191">
        <w:rPr>
          <w:lang w:val="en-US" w:bidi="en-US"/>
        </w:rPr>
        <w:t>15h30 – 15h45</w:t>
      </w:r>
      <w:r w:rsidRPr="00B04191">
        <w:rPr>
          <w:lang w:val="en-US" w:bidi="en-US"/>
        </w:rPr>
        <w:tab/>
        <w:t>Plan ORSEC, Commandant Coulibaly</w:t>
      </w:r>
    </w:p>
    <w:p w14:paraId="0F68F666" w14:textId="77777777" w:rsidR="00134AEB" w:rsidRPr="00B04191" w:rsidRDefault="002F4899" w:rsidP="00134AEB">
      <w:pPr>
        <w:tabs>
          <w:tab w:val="left" w:pos="1668"/>
          <w:tab w:val="left" w:pos="1701"/>
        </w:tabs>
        <w:ind w:left="108"/>
        <w:jc w:val="left"/>
        <w:rPr>
          <w:lang w:val="en-US" w:bidi="en-US"/>
        </w:rPr>
      </w:pPr>
      <w:r w:rsidRPr="00B04191">
        <w:rPr>
          <w:lang w:val="en-US" w:bidi="en-US"/>
        </w:rPr>
        <w:t>15h45 – 16h00</w:t>
      </w:r>
      <w:r w:rsidRPr="00B04191">
        <w:rPr>
          <w:lang w:val="en-US" w:bidi="en-US"/>
        </w:rPr>
        <w:tab/>
        <w:t>AAR Sam Sam, Sassy Ndiaye</w:t>
      </w:r>
    </w:p>
    <w:p w14:paraId="48C1677E" w14:textId="77777777" w:rsidR="00134AEB" w:rsidRPr="002F7B72" w:rsidRDefault="002F4899" w:rsidP="00134AEB">
      <w:pPr>
        <w:tabs>
          <w:tab w:val="left" w:pos="1668"/>
          <w:tab w:val="left" w:pos="1701"/>
        </w:tabs>
        <w:ind w:left="108"/>
        <w:jc w:val="left"/>
        <w:rPr>
          <w:lang w:val="fr-FR" w:bidi="en-US"/>
        </w:rPr>
      </w:pPr>
      <w:r w:rsidRPr="002F7B72">
        <w:rPr>
          <w:lang w:val="fr-FR" w:bidi="en-US"/>
        </w:rPr>
        <w:t>16h00 – 16h15</w:t>
      </w:r>
      <w:r w:rsidRPr="002F7B72">
        <w:rPr>
          <w:lang w:val="fr-FR" w:bidi="en-US"/>
        </w:rPr>
        <w:tab/>
        <w:t>CADDTK, Djibril Diallo</w:t>
      </w:r>
    </w:p>
    <w:p w14:paraId="3EAC2EB5" w14:textId="77777777" w:rsidR="00134AEB" w:rsidRPr="002F7B72" w:rsidRDefault="002F4899" w:rsidP="00134AEB">
      <w:pPr>
        <w:tabs>
          <w:tab w:val="left" w:pos="1668"/>
          <w:tab w:val="left" w:pos="1701"/>
        </w:tabs>
        <w:ind w:left="108"/>
        <w:jc w:val="left"/>
        <w:rPr>
          <w:b/>
          <w:lang w:val="fr-FR"/>
        </w:rPr>
      </w:pPr>
      <w:r w:rsidRPr="002F7B72">
        <w:rPr>
          <w:lang w:val="fr-FR" w:bidi="en-US"/>
        </w:rPr>
        <w:t>16h15 – 16h30</w:t>
      </w:r>
      <w:r w:rsidRPr="002F7B72">
        <w:rPr>
          <w:lang w:val="fr-FR" w:bidi="en-US"/>
        </w:rPr>
        <w:tab/>
      </w:r>
      <w:r w:rsidRPr="002F7B72">
        <w:rPr>
          <w:lang w:val="fr-FR"/>
        </w:rPr>
        <w:t>Analyse du schéma argumentaire et Débat</w:t>
      </w:r>
    </w:p>
    <w:p w14:paraId="6E8898BD" w14:textId="77777777" w:rsidR="00134AEB" w:rsidRPr="002F7B72" w:rsidRDefault="002F4899" w:rsidP="00134AEB">
      <w:pPr>
        <w:tabs>
          <w:tab w:val="left" w:pos="1668"/>
          <w:tab w:val="left" w:pos="1701"/>
        </w:tabs>
        <w:ind w:left="108"/>
        <w:jc w:val="left"/>
        <w:rPr>
          <w:b/>
          <w:lang w:val="fr-FR"/>
        </w:rPr>
      </w:pPr>
      <w:r w:rsidRPr="002F7B72">
        <w:rPr>
          <w:lang w:val="fr-FR" w:bidi="en-US"/>
        </w:rPr>
        <w:t>16h15 – 16h45</w:t>
      </w:r>
      <w:r w:rsidRPr="002F7B72">
        <w:rPr>
          <w:lang w:val="fr-FR" w:bidi="en-US"/>
        </w:rPr>
        <w:tab/>
      </w:r>
      <w:r w:rsidRPr="002F7B72">
        <w:rPr>
          <w:lang w:val="fr-FR"/>
        </w:rPr>
        <w:t>Synthèse et clôture de la journée</w:t>
      </w:r>
    </w:p>
    <w:p w14:paraId="09587357" w14:textId="77777777" w:rsidR="00134AEB" w:rsidRDefault="002F4899" w:rsidP="00134AEB">
      <w:pPr>
        <w:tabs>
          <w:tab w:val="left" w:pos="1701"/>
        </w:tabs>
        <w:rPr>
          <w:b/>
          <w:lang w:val="fr-FR" w:bidi="en-US"/>
        </w:rPr>
      </w:pPr>
      <w:r w:rsidRPr="002F7B72">
        <w:rPr>
          <w:lang w:val="fr-FR"/>
        </w:rPr>
        <w:br w:type="page"/>
      </w:r>
      <w:r w:rsidRPr="002F7B72">
        <w:rPr>
          <w:b/>
          <w:lang w:val="fr-FR" w:bidi="en-US"/>
        </w:rPr>
        <w:t>Jeudi 17</w:t>
      </w:r>
      <w:r>
        <w:rPr>
          <w:b/>
          <w:lang w:val="fr-FR" w:bidi="en-US"/>
        </w:rPr>
        <w:t xml:space="preserve"> novembre 2011</w:t>
      </w:r>
      <w:r w:rsidRPr="002F7B72">
        <w:rPr>
          <w:b/>
          <w:lang w:val="fr-FR" w:bidi="en-US"/>
        </w:rPr>
        <w:t> : Construire la transversalité</w:t>
      </w:r>
    </w:p>
    <w:p w14:paraId="214D7AA4" w14:textId="77777777" w:rsidR="00134AEB" w:rsidRDefault="00134AEB" w:rsidP="00134AEB">
      <w:pPr>
        <w:tabs>
          <w:tab w:val="left" w:pos="1701"/>
        </w:tabs>
        <w:rPr>
          <w:b/>
          <w:lang w:val="fr-FR" w:bidi="en-US"/>
        </w:rPr>
      </w:pPr>
    </w:p>
    <w:p w14:paraId="3466BB99" w14:textId="77777777" w:rsidR="00134AEB" w:rsidRPr="002F7B72" w:rsidRDefault="002F4899" w:rsidP="00134AEB">
      <w:pPr>
        <w:tabs>
          <w:tab w:val="left" w:pos="1701"/>
        </w:tabs>
        <w:jc w:val="left"/>
        <w:rPr>
          <w:lang w:val="fr-FR"/>
        </w:rPr>
      </w:pPr>
      <w:r w:rsidRPr="002F7B72">
        <w:rPr>
          <w:lang w:val="fr-FR" w:bidi="en-US"/>
        </w:rPr>
        <w:t>9h00 – 9h15</w:t>
      </w:r>
      <w:r w:rsidRPr="002F7B72">
        <w:rPr>
          <w:lang w:val="fr-FR" w:bidi="en-US"/>
        </w:rPr>
        <w:tab/>
      </w:r>
      <w:r w:rsidRPr="002F7B72">
        <w:rPr>
          <w:lang w:val="fr-FR"/>
        </w:rPr>
        <w:t>Présent</w:t>
      </w:r>
      <w:r>
        <w:rPr>
          <w:lang w:val="fr-FR"/>
        </w:rPr>
        <w:t xml:space="preserve">ation de la journée, Dr. Oumar </w:t>
      </w:r>
      <w:r w:rsidRPr="002F7B72">
        <w:rPr>
          <w:lang w:val="fr-FR"/>
        </w:rPr>
        <w:t>CISSE</w:t>
      </w:r>
    </w:p>
    <w:p w14:paraId="6437A423" w14:textId="77777777" w:rsidR="00134AEB" w:rsidRPr="002F7B72" w:rsidRDefault="002F4899" w:rsidP="00134AEB">
      <w:pPr>
        <w:tabs>
          <w:tab w:val="left" w:pos="1701"/>
        </w:tabs>
        <w:ind w:left="1701" w:hanging="1701"/>
        <w:jc w:val="left"/>
        <w:rPr>
          <w:lang w:val="fr-FR"/>
        </w:rPr>
      </w:pPr>
      <w:r w:rsidRPr="002F7B72">
        <w:rPr>
          <w:lang w:val="fr-FR" w:bidi="en-US"/>
        </w:rPr>
        <w:t>9h15 – 9h30</w:t>
      </w:r>
      <w:r w:rsidRPr="002F7B72">
        <w:rPr>
          <w:lang w:val="fr-FR" w:bidi="en-US"/>
        </w:rPr>
        <w:tab/>
      </w:r>
      <w:r w:rsidRPr="002F7B72">
        <w:rPr>
          <w:lang w:val="fr-FR"/>
        </w:rPr>
        <w:t>Théorie de la spatialité des risques et cartographie des controverses (prof. Valérie November, CNRS)</w:t>
      </w:r>
    </w:p>
    <w:p w14:paraId="45A0BE76" w14:textId="77777777" w:rsidR="00134AEB" w:rsidRPr="002F7B72" w:rsidRDefault="002F4899" w:rsidP="00134AEB">
      <w:pPr>
        <w:tabs>
          <w:tab w:val="left" w:pos="1701"/>
        </w:tabs>
        <w:jc w:val="left"/>
        <w:rPr>
          <w:lang w:val="fr-FR"/>
        </w:rPr>
      </w:pPr>
      <w:r w:rsidRPr="002F7B72">
        <w:rPr>
          <w:lang w:val="fr-FR" w:bidi="en-US"/>
        </w:rPr>
        <w:t>9h30 – 9h45</w:t>
      </w:r>
      <w:r w:rsidRPr="002F7B72">
        <w:rPr>
          <w:lang w:val="fr-FR" w:bidi="en-US"/>
        </w:rPr>
        <w:tab/>
      </w:r>
      <w:r w:rsidRPr="002F7B72">
        <w:rPr>
          <w:lang w:val="fr-FR"/>
        </w:rPr>
        <w:t>Cartographie des argumentaires, (Cyril Royez, EPFL-ESPRI)</w:t>
      </w:r>
    </w:p>
    <w:p w14:paraId="42B79659" w14:textId="77777777" w:rsidR="00134AEB" w:rsidRDefault="002F4899" w:rsidP="00134AEB">
      <w:pPr>
        <w:tabs>
          <w:tab w:val="left" w:pos="1701"/>
        </w:tabs>
        <w:jc w:val="left"/>
        <w:rPr>
          <w:lang w:val="fr-FR" w:bidi="en-US"/>
        </w:rPr>
      </w:pPr>
      <w:r w:rsidRPr="002F7B72">
        <w:rPr>
          <w:lang w:val="fr-FR" w:bidi="en-US"/>
        </w:rPr>
        <w:t>9h45 - 10h00</w:t>
      </w:r>
      <w:r w:rsidRPr="002F7B72">
        <w:rPr>
          <w:lang w:val="fr-FR" w:bidi="en-US"/>
        </w:rPr>
        <w:tab/>
        <w:t>Pause Café</w:t>
      </w:r>
    </w:p>
    <w:p w14:paraId="180FBA3D" w14:textId="77777777" w:rsidR="00134AEB" w:rsidRDefault="00134AEB" w:rsidP="00134AEB">
      <w:pPr>
        <w:tabs>
          <w:tab w:val="left" w:pos="1701"/>
        </w:tabs>
        <w:jc w:val="left"/>
        <w:rPr>
          <w:lang w:val="fr-FR" w:bidi="en-US"/>
        </w:rPr>
      </w:pPr>
    </w:p>
    <w:p w14:paraId="2E686AD6" w14:textId="77777777" w:rsidR="00134AEB" w:rsidRDefault="002F4899" w:rsidP="00134AEB">
      <w:pPr>
        <w:tabs>
          <w:tab w:val="left" w:pos="1701"/>
        </w:tabs>
        <w:jc w:val="left"/>
        <w:rPr>
          <w:b/>
          <w:szCs w:val="22"/>
          <w:lang w:val="fr-FR"/>
        </w:rPr>
      </w:pPr>
      <w:r>
        <w:rPr>
          <w:b/>
          <w:szCs w:val="22"/>
          <w:lang w:val="fr-FR"/>
        </w:rPr>
        <w:tab/>
      </w:r>
      <w:r w:rsidRPr="00387060">
        <w:rPr>
          <w:b/>
          <w:szCs w:val="22"/>
          <w:lang w:val="fr-FR"/>
        </w:rPr>
        <w:t>Quelles synergies entre les initiatives ?</w:t>
      </w:r>
    </w:p>
    <w:p w14:paraId="76D761D0" w14:textId="77777777" w:rsidR="00134AEB" w:rsidRDefault="00134AEB" w:rsidP="00134AEB">
      <w:pPr>
        <w:tabs>
          <w:tab w:val="left" w:pos="1701"/>
        </w:tabs>
        <w:jc w:val="left"/>
        <w:rPr>
          <w:b/>
          <w:szCs w:val="22"/>
          <w:lang w:val="fr-FR"/>
        </w:rPr>
      </w:pPr>
    </w:p>
    <w:p w14:paraId="3FD0731B" w14:textId="77777777" w:rsidR="00134AEB" w:rsidRDefault="002F4899" w:rsidP="00134AEB">
      <w:pPr>
        <w:tabs>
          <w:tab w:val="left" w:pos="1701"/>
        </w:tabs>
        <w:rPr>
          <w:szCs w:val="22"/>
          <w:u w:val="single"/>
          <w:lang w:val="fr-FR"/>
        </w:rPr>
      </w:pPr>
      <w:r>
        <w:rPr>
          <w:szCs w:val="22"/>
        </w:rPr>
        <w:t>10h0</w:t>
      </w:r>
      <w:r w:rsidRPr="009C3252">
        <w:rPr>
          <w:szCs w:val="22"/>
        </w:rPr>
        <w:t>0 – 11h30</w:t>
      </w:r>
      <w:r>
        <w:rPr>
          <w:szCs w:val="22"/>
        </w:rPr>
        <w:tab/>
      </w:r>
      <w:r w:rsidRPr="00387060">
        <w:rPr>
          <w:szCs w:val="22"/>
          <w:u w:val="single"/>
          <w:lang w:val="fr-FR"/>
        </w:rPr>
        <w:t>Atelier Thématique 1</w:t>
      </w:r>
    </w:p>
    <w:p w14:paraId="3ADCA71B" w14:textId="77777777" w:rsidR="00134AEB" w:rsidRPr="000774AC" w:rsidRDefault="002F4899" w:rsidP="00134AEB">
      <w:pPr>
        <w:tabs>
          <w:tab w:val="left" w:pos="1701"/>
        </w:tabs>
        <w:ind w:left="1701"/>
        <w:rPr>
          <w:szCs w:val="22"/>
          <w:u w:val="single"/>
          <w:lang w:val="fr-FR"/>
        </w:rPr>
      </w:pPr>
      <w:r w:rsidRPr="00387060">
        <w:rPr>
          <w:lang w:val="fr-FR"/>
        </w:rPr>
        <w:t xml:space="preserve">Gestion intégrée de la nappe de Thiaroye à long terme </w:t>
      </w:r>
      <w:r w:rsidRPr="009C3252">
        <w:rPr>
          <w:szCs w:val="22"/>
        </w:rPr>
        <w:t>(</w:t>
      </w:r>
      <w:r>
        <w:rPr>
          <w:szCs w:val="22"/>
        </w:rPr>
        <w:t>facilitateur</w:t>
      </w:r>
      <w:r w:rsidRPr="009C3252">
        <w:rPr>
          <w:szCs w:val="22"/>
        </w:rPr>
        <w:t xml:space="preserve"> Mbaye Mbenguere</w:t>
      </w:r>
      <w:r>
        <w:rPr>
          <w:szCs w:val="22"/>
        </w:rPr>
        <w:t>, EAWAG</w:t>
      </w:r>
      <w:r w:rsidRPr="009C3252">
        <w:rPr>
          <w:szCs w:val="22"/>
        </w:rPr>
        <w:t>)</w:t>
      </w:r>
    </w:p>
    <w:p w14:paraId="3E03778C" w14:textId="77777777" w:rsidR="00134AEB" w:rsidRDefault="00134AEB" w:rsidP="00134AEB">
      <w:pPr>
        <w:tabs>
          <w:tab w:val="left" w:pos="1701"/>
        </w:tabs>
        <w:rPr>
          <w:lang w:val="fr-FR" w:bidi="en-US"/>
        </w:rPr>
      </w:pPr>
    </w:p>
    <w:p w14:paraId="260E0D4D" w14:textId="77777777" w:rsidR="00134AEB" w:rsidRPr="002F7B72" w:rsidRDefault="002F4899" w:rsidP="00134AEB">
      <w:pPr>
        <w:tabs>
          <w:tab w:val="left" w:pos="1701"/>
        </w:tabs>
        <w:rPr>
          <w:lang w:val="fr-FR"/>
        </w:rPr>
      </w:pPr>
      <w:r w:rsidRPr="002F7B72">
        <w:rPr>
          <w:lang w:val="fr-FR" w:bidi="en-US"/>
        </w:rPr>
        <w:tab/>
      </w:r>
      <w:r w:rsidRPr="002F7B72">
        <w:rPr>
          <w:u w:val="single"/>
          <w:lang w:val="fr-FR"/>
        </w:rPr>
        <w:t>Atelier Thématique 2</w:t>
      </w:r>
    </w:p>
    <w:p w14:paraId="04211BD7" w14:textId="77777777" w:rsidR="00134AEB" w:rsidRPr="00BF347A" w:rsidRDefault="002F4899" w:rsidP="00134AEB">
      <w:pPr>
        <w:tabs>
          <w:tab w:val="left" w:pos="1701"/>
        </w:tabs>
        <w:ind w:left="1701"/>
        <w:rPr>
          <w:iCs/>
          <w:lang w:val="fr-FR"/>
        </w:rPr>
      </w:pPr>
      <w:r w:rsidRPr="002F7B72">
        <w:rPr>
          <w:iCs/>
          <w:lang w:val="fr-FR"/>
        </w:rPr>
        <w:t>Réutilisation des eaux pour la valorisation des zones vertes</w:t>
      </w:r>
      <w:r>
        <w:rPr>
          <w:iCs/>
          <w:lang w:val="fr-FR"/>
        </w:rPr>
        <w:t xml:space="preserve"> </w:t>
      </w:r>
      <w:r w:rsidRPr="002F7B72">
        <w:rPr>
          <w:lang w:val="fr-FR"/>
        </w:rPr>
        <w:t>(facilitateur Hans-Ruedi Pfeifer, UNIL)</w:t>
      </w:r>
    </w:p>
    <w:p w14:paraId="0535CAEB" w14:textId="77777777" w:rsidR="00134AEB" w:rsidRPr="002F7B72" w:rsidRDefault="00134AEB" w:rsidP="00134AEB">
      <w:pPr>
        <w:tabs>
          <w:tab w:val="left" w:pos="1701"/>
        </w:tabs>
        <w:jc w:val="left"/>
        <w:rPr>
          <w:lang w:val="fr-FR"/>
        </w:rPr>
      </w:pPr>
    </w:p>
    <w:p w14:paraId="7BB65B9B" w14:textId="77777777" w:rsidR="00134AEB" w:rsidRPr="002F7B72" w:rsidRDefault="002F4899" w:rsidP="00134AEB">
      <w:pPr>
        <w:tabs>
          <w:tab w:val="left" w:pos="1701"/>
        </w:tabs>
        <w:rPr>
          <w:lang w:val="fr-FR"/>
        </w:rPr>
      </w:pPr>
      <w:r w:rsidRPr="002F7B72">
        <w:rPr>
          <w:lang w:val="fr-FR"/>
        </w:rPr>
        <w:tab/>
      </w:r>
      <w:r w:rsidRPr="002F7B72">
        <w:rPr>
          <w:u w:val="single"/>
          <w:lang w:val="fr-FR"/>
        </w:rPr>
        <w:t>Atelier Thématique 3</w:t>
      </w:r>
    </w:p>
    <w:p w14:paraId="1DE53907" w14:textId="77777777" w:rsidR="00134AEB" w:rsidRPr="00BF347A" w:rsidRDefault="002F4899" w:rsidP="00134AEB">
      <w:pPr>
        <w:tabs>
          <w:tab w:val="left" w:pos="1701"/>
        </w:tabs>
        <w:ind w:left="1701"/>
        <w:rPr>
          <w:iCs/>
          <w:lang w:val="fr-FR"/>
        </w:rPr>
      </w:pPr>
      <w:r w:rsidRPr="002F7B72">
        <w:rPr>
          <w:iCs/>
          <w:lang w:val="fr-FR"/>
        </w:rPr>
        <w:t>Aménagement intégré des zones inondables</w:t>
      </w:r>
      <w:r w:rsidRPr="002F7B72">
        <w:rPr>
          <w:lang w:val="fr-FR"/>
        </w:rPr>
        <w:t xml:space="preserve"> </w:t>
      </w:r>
      <w:r w:rsidRPr="002F7B72">
        <w:rPr>
          <w:lang w:val="fr-FR" w:bidi="en-US"/>
        </w:rPr>
        <w:t>(facilitateur Papa Ameth Keita, urbaMonde)</w:t>
      </w:r>
    </w:p>
    <w:p w14:paraId="7DC994C9" w14:textId="77777777" w:rsidR="00134AEB" w:rsidRPr="002F7B72" w:rsidRDefault="00134AEB" w:rsidP="00134AEB">
      <w:pPr>
        <w:tabs>
          <w:tab w:val="left" w:pos="1701"/>
        </w:tabs>
        <w:jc w:val="left"/>
        <w:rPr>
          <w:lang w:val="fr-FR" w:bidi="en-US"/>
        </w:rPr>
      </w:pPr>
    </w:p>
    <w:p w14:paraId="395DDBA8" w14:textId="77777777" w:rsidR="00134AEB" w:rsidRPr="002F7B72" w:rsidRDefault="002F4899" w:rsidP="00134AEB">
      <w:pPr>
        <w:tabs>
          <w:tab w:val="left" w:pos="1701"/>
        </w:tabs>
        <w:jc w:val="left"/>
        <w:rPr>
          <w:lang w:val="fr-FR" w:bidi="en-US"/>
        </w:rPr>
      </w:pPr>
      <w:r w:rsidRPr="002F7B72">
        <w:rPr>
          <w:lang w:val="fr-FR" w:bidi="en-US"/>
        </w:rPr>
        <w:t>11h30 – 12h00</w:t>
      </w:r>
      <w:r w:rsidRPr="002F7B72">
        <w:rPr>
          <w:lang w:val="fr-FR" w:bidi="en-US"/>
        </w:rPr>
        <w:tab/>
        <w:t>Restitution des rapporteurs</w:t>
      </w:r>
    </w:p>
    <w:p w14:paraId="60C08097" w14:textId="77777777" w:rsidR="00134AEB" w:rsidRPr="002F7B72" w:rsidRDefault="002F4899" w:rsidP="00134AEB">
      <w:pPr>
        <w:tabs>
          <w:tab w:val="left" w:pos="1701"/>
        </w:tabs>
        <w:jc w:val="left"/>
        <w:rPr>
          <w:lang w:val="fr-FR" w:bidi="en-US"/>
        </w:rPr>
      </w:pPr>
      <w:r w:rsidRPr="002F7B72">
        <w:rPr>
          <w:lang w:val="fr-FR" w:bidi="en-US"/>
        </w:rPr>
        <w:t>12h00 - 12h30 </w:t>
      </w:r>
      <w:r w:rsidRPr="002F7B72">
        <w:rPr>
          <w:lang w:val="fr-FR" w:bidi="en-US"/>
        </w:rPr>
        <w:tab/>
        <w:t>Synthèse des initiatives</w:t>
      </w:r>
    </w:p>
    <w:p w14:paraId="54120269" w14:textId="77777777" w:rsidR="00134AEB" w:rsidRPr="002F7B72" w:rsidRDefault="002F4899" w:rsidP="00134AEB">
      <w:pPr>
        <w:tabs>
          <w:tab w:val="left" w:pos="1701"/>
        </w:tabs>
        <w:jc w:val="left"/>
        <w:rPr>
          <w:lang w:val="fr-FR" w:bidi="en-US"/>
        </w:rPr>
      </w:pPr>
      <w:r w:rsidRPr="002F7B72">
        <w:rPr>
          <w:lang w:val="fr-FR" w:bidi="en-US"/>
        </w:rPr>
        <w:t>12h30 – 14h00</w:t>
      </w:r>
      <w:r w:rsidRPr="002F7B72">
        <w:rPr>
          <w:lang w:val="fr-FR" w:bidi="en-US"/>
        </w:rPr>
        <w:tab/>
        <w:t>Pause déjeuner</w:t>
      </w:r>
    </w:p>
    <w:p w14:paraId="51F36304" w14:textId="77777777" w:rsidR="00134AEB" w:rsidRPr="000774AC" w:rsidRDefault="00134AEB" w:rsidP="00134AEB">
      <w:pPr>
        <w:tabs>
          <w:tab w:val="left" w:pos="1701"/>
        </w:tabs>
        <w:rPr>
          <w:b/>
          <w:lang w:val="fr-FR" w:bidi="en-US"/>
        </w:rPr>
      </w:pPr>
    </w:p>
    <w:p w14:paraId="012A6760" w14:textId="77777777" w:rsidR="00134AEB" w:rsidRPr="002F7B72" w:rsidRDefault="002F4899" w:rsidP="00134AEB">
      <w:pPr>
        <w:tabs>
          <w:tab w:val="left" w:pos="1701"/>
        </w:tabs>
        <w:rPr>
          <w:b/>
          <w:lang w:val="fr-FR" w:bidi="en-US"/>
        </w:rPr>
      </w:pPr>
      <w:r>
        <w:rPr>
          <w:b/>
          <w:lang w:val="fr-FR" w:bidi="en-US"/>
        </w:rPr>
        <w:tab/>
      </w:r>
      <w:r w:rsidRPr="002F7B72">
        <w:rPr>
          <w:b/>
          <w:lang w:val="fr-FR" w:bidi="en-US"/>
        </w:rPr>
        <w:t>Cadre de Concertation Régional</w:t>
      </w:r>
    </w:p>
    <w:p w14:paraId="52CC75F6" w14:textId="77777777" w:rsidR="00134AEB" w:rsidRPr="002F7B72" w:rsidRDefault="00134AEB" w:rsidP="00134AEB">
      <w:pPr>
        <w:tabs>
          <w:tab w:val="left" w:pos="1701"/>
        </w:tabs>
        <w:jc w:val="left"/>
        <w:rPr>
          <w:lang w:val="fr-FR" w:bidi="en-US"/>
        </w:rPr>
      </w:pPr>
    </w:p>
    <w:p w14:paraId="08D63F08" w14:textId="77777777" w:rsidR="00134AEB" w:rsidRPr="002F7B72" w:rsidRDefault="002F4899" w:rsidP="00134AEB">
      <w:pPr>
        <w:tabs>
          <w:tab w:val="left" w:pos="1701"/>
        </w:tabs>
        <w:ind w:left="1701" w:hanging="1701"/>
        <w:rPr>
          <w:lang w:val="fr-FR"/>
        </w:rPr>
      </w:pPr>
      <w:r w:rsidRPr="002F7B72">
        <w:rPr>
          <w:lang w:val="fr-FR" w:bidi="en-US"/>
        </w:rPr>
        <w:t>14h00 – 14h15</w:t>
      </w:r>
      <w:r w:rsidRPr="002F7B72">
        <w:rPr>
          <w:lang w:val="fr-FR" w:bidi="en-US"/>
        </w:rPr>
        <w:tab/>
      </w:r>
      <w:r w:rsidRPr="002F7B72">
        <w:rPr>
          <w:lang w:val="fr-FR"/>
        </w:rPr>
        <w:t xml:space="preserve">Objectifs d’un Cadre de Concertation Régional </w:t>
      </w:r>
      <w:r w:rsidRPr="002F7B72">
        <w:rPr>
          <w:lang w:val="fr-FR" w:bidi="en-US"/>
        </w:rPr>
        <w:t>(Commission Environnement et Aménagement)</w:t>
      </w:r>
    </w:p>
    <w:p w14:paraId="1E3CBAA0" w14:textId="77777777" w:rsidR="00134AEB" w:rsidRPr="002F7B72" w:rsidRDefault="00134AEB" w:rsidP="00134AEB">
      <w:pPr>
        <w:tabs>
          <w:tab w:val="left" w:pos="1701"/>
        </w:tabs>
        <w:jc w:val="left"/>
        <w:rPr>
          <w:lang w:val="fr-FR" w:bidi="en-US"/>
        </w:rPr>
      </w:pPr>
    </w:p>
    <w:p w14:paraId="1AD03FC1" w14:textId="77777777" w:rsidR="00134AEB" w:rsidRPr="002F7B72" w:rsidRDefault="002F4899" w:rsidP="00134AEB">
      <w:pPr>
        <w:tabs>
          <w:tab w:val="left" w:pos="1701"/>
        </w:tabs>
        <w:rPr>
          <w:lang w:val="fr-FR"/>
        </w:rPr>
      </w:pPr>
      <w:r w:rsidRPr="002F7B72">
        <w:rPr>
          <w:lang w:val="fr-FR" w:bidi="en-US"/>
        </w:rPr>
        <w:t>14h15 – 15h30</w:t>
      </w:r>
      <w:r w:rsidRPr="002F7B72">
        <w:rPr>
          <w:lang w:val="fr-FR" w:bidi="en-US"/>
        </w:rPr>
        <w:tab/>
      </w:r>
      <w:r w:rsidRPr="002F7B72">
        <w:rPr>
          <w:u w:val="single"/>
          <w:lang w:val="fr-FR"/>
        </w:rPr>
        <w:t>Atelier Thématique 1</w:t>
      </w:r>
      <w:r w:rsidRPr="002F7B72">
        <w:rPr>
          <w:lang w:val="fr-FR"/>
        </w:rPr>
        <w:t xml:space="preserve"> </w:t>
      </w:r>
    </w:p>
    <w:p w14:paraId="422A885C" w14:textId="77777777" w:rsidR="00134AEB" w:rsidRPr="002F7B72" w:rsidRDefault="002F4899" w:rsidP="00134AEB">
      <w:pPr>
        <w:tabs>
          <w:tab w:val="left" w:pos="1701"/>
        </w:tabs>
        <w:ind w:left="1701"/>
        <w:rPr>
          <w:lang w:val="fr-FR"/>
        </w:rPr>
      </w:pPr>
      <w:r w:rsidRPr="002F7B72">
        <w:rPr>
          <w:lang w:val="fr-FR"/>
        </w:rPr>
        <w:t xml:space="preserve">Composition du cadre de concertation et représentativité </w:t>
      </w:r>
      <w:r w:rsidRPr="002F7B72">
        <w:rPr>
          <w:lang w:val="fr-FR" w:bidi="en-US"/>
        </w:rPr>
        <w:t>(facilitateur, Isaac Massaga, Oxfam)</w:t>
      </w:r>
    </w:p>
    <w:p w14:paraId="74BE0291" w14:textId="77777777" w:rsidR="00134AEB" w:rsidRPr="002F7B72" w:rsidRDefault="00134AEB" w:rsidP="00134AEB">
      <w:pPr>
        <w:tabs>
          <w:tab w:val="left" w:pos="1701"/>
        </w:tabs>
        <w:jc w:val="left"/>
        <w:rPr>
          <w:lang w:val="fr-FR" w:bidi="en-US"/>
        </w:rPr>
      </w:pPr>
    </w:p>
    <w:p w14:paraId="38756A04" w14:textId="77777777" w:rsidR="00134AEB" w:rsidRPr="002F7B72" w:rsidRDefault="002F4899" w:rsidP="00134AEB">
      <w:pPr>
        <w:tabs>
          <w:tab w:val="left" w:pos="1701"/>
        </w:tabs>
        <w:rPr>
          <w:u w:val="single"/>
          <w:lang w:val="fr-FR"/>
        </w:rPr>
      </w:pPr>
      <w:r w:rsidRPr="002F7B72">
        <w:rPr>
          <w:lang w:val="fr-FR" w:bidi="en-US"/>
        </w:rPr>
        <w:tab/>
      </w:r>
      <w:r w:rsidRPr="002F7B72">
        <w:rPr>
          <w:u w:val="single"/>
          <w:lang w:val="fr-FR"/>
        </w:rPr>
        <w:t>Atelier Thématique 2</w:t>
      </w:r>
    </w:p>
    <w:p w14:paraId="0B70E051" w14:textId="77777777" w:rsidR="00134AEB" w:rsidRPr="002F7B72" w:rsidRDefault="002F4899" w:rsidP="00134AEB">
      <w:pPr>
        <w:tabs>
          <w:tab w:val="left" w:pos="1701"/>
        </w:tabs>
        <w:ind w:left="1701"/>
        <w:rPr>
          <w:lang w:val="fr-FR"/>
        </w:rPr>
      </w:pPr>
      <w:r w:rsidRPr="002F7B72">
        <w:rPr>
          <w:lang w:val="fr-FR"/>
        </w:rPr>
        <w:t>Fonctionnement et pérennité</w:t>
      </w:r>
      <w:r>
        <w:rPr>
          <w:lang w:val="fr-FR"/>
        </w:rPr>
        <w:t xml:space="preserve"> </w:t>
      </w:r>
      <w:r w:rsidRPr="002F7B72">
        <w:rPr>
          <w:lang w:val="fr-FR"/>
        </w:rPr>
        <w:t>(facilitateur, Magatte Thiam, Conseil Régional)</w:t>
      </w:r>
    </w:p>
    <w:p w14:paraId="045A3422" w14:textId="77777777" w:rsidR="00134AEB" w:rsidRPr="002F7B72" w:rsidRDefault="00134AEB" w:rsidP="00134AEB">
      <w:pPr>
        <w:tabs>
          <w:tab w:val="left" w:pos="1701"/>
        </w:tabs>
        <w:jc w:val="left"/>
        <w:rPr>
          <w:lang w:val="fr-FR"/>
        </w:rPr>
      </w:pPr>
    </w:p>
    <w:p w14:paraId="138EB261" w14:textId="77777777" w:rsidR="00134AEB" w:rsidRPr="002F7B72" w:rsidRDefault="002F4899" w:rsidP="00134AEB">
      <w:pPr>
        <w:tabs>
          <w:tab w:val="left" w:pos="1701"/>
        </w:tabs>
        <w:rPr>
          <w:u w:val="single"/>
          <w:lang w:val="fr-FR"/>
        </w:rPr>
      </w:pPr>
      <w:r w:rsidRPr="002F7B72">
        <w:rPr>
          <w:lang w:val="fr-FR"/>
        </w:rPr>
        <w:tab/>
      </w:r>
      <w:r w:rsidRPr="002F7B72">
        <w:rPr>
          <w:u w:val="single"/>
          <w:lang w:val="fr-FR"/>
        </w:rPr>
        <w:t>Atelier Thématique 3</w:t>
      </w:r>
    </w:p>
    <w:p w14:paraId="645DE54A" w14:textId="77777777" w:rsidR="00134AEB" w:rsidRDefault="002F4899" w:rsidP="00134AEB">
      <w:pPr>
        <w:tabs>
          <w:tab w:val="left" w:pos="1701"/>
        </w:tabs>
        <w:ind w:left="1701"/>
        <w:rPr>
          <w:lang w:val="fr-FR"/>
        </w:rPr>
      </w:pPr>
      <w:r w:rsidRPr="002F7B72">
        <w:rPr>
          <w:lang w:val="fr-FR"/>
        </w:rPr>
        <w:t>Dissémination, diffusion, vulgarisation</w:t>
      </w:r>
      <w:r>
        <w:rPr>
          <w:lang w:val="fr-FR"/>
        </w:rPr>
        <w:t xml:space="preserve"> </w:t>
      </w:r>
      <w:r w:rsidRPr="002F7B72">
        <w:rPr>
          <w:lang w:val="fr-FR"/>
        </w:rPr>
        <w:t>(facilitateur, Oumar Cissé, IAGU)</w:t>
      </w:r>
    </w:p>
    <w:p w14:paraId="01322E9D" w14:textId="77777777" w:rsidR="00134AEB" w:rsidRDefault="00134AEB" w:rsidP="00134AEB">
      <w:pPr>
        <w:tabs>
          <w:tab w:val="left" w:pos="1701"/>
        </w:tabs>
        <w:ind w:left="1560"/>
        <w:rPr>
          <w:lang w:val="fr-FR"/>
        </w:rPr>
      </w:pPr>
    </w:p>
    <w:p w14:paraId="7D32F1A2" w14:textId="77777777" w:rsidR="00134AEB" w:rsidRPr="002F7B72" w:rsidRDefault="002F4899" w:rsidP="00134AEB">
      <w:pPr>
        <w:tabs>
          <w:tab w:val="left" w:pos="1701"/>
        </w:tabs>
        <w:jc w:val="left"/>
        <w:rPr>
          <w:lang w:val="fr-FR" w:bidi="en-US"/>
        </w:rPr>
      </w:pPr>
      <w:r w:rsidRPr="002F7B72">
        <w:rPr>
          <w:lang w:val="fr-FR" w:bidi="en-US"/>
        </w:rPr>
        <w:t>15h30 - 16h00 </w:t>
      </w:r>
      <w:r w:rsidRPr="002F7B72">
        <w:rPr>
          <w:lang w:val="fr-FR" w:bidi="en-US"/>
        </w:rPr>
        <w:tab/>
        <w:t>Restitution des rapporteurs</w:t>
      </w:r>
    </w:p>
    <w:p w14:paraId="266CC153" w14:textId="77777777" w:rsidR="00134AEB" w:rsidRPr="002F7B72" w:rsidRDefault="002F4899" w:rsidP="00134AEB">
      <w:pPr>
        <w:tabs>
          <w:tab w:val="left" w:pos="1701"/>
        </w:tabs>
        <w:jc w:val="left"/>
        <w:rPr>
          <w:lang w:val="fr-FR"/>
        </w:rPr>
      </w:pPr>
      <w:r w:rsidRPr="002F7B72">
        <w:rPr>
          <w:lang w:val="fr-FR" w:bidi="en-US"/>
        </w:rPr>
        <w:t>16h00 - 16h30 </w:t>
      </w:r>
      <w:r w:rsidRPr="002F7B72">
        <w:rPr>
          <w:lang w:val="fr-FR" w:bidi="en-US"/>
        </w:rPr>
        <w:tab/>
      </w:r>
      <w:r w:rsidRPr="002F7B72">
        <w:rPr>
          <w:lang w:val="fr-FR"/>
        </w:rPr>
        <w:t>Synthèse des termes de référence du cadre de concertation</w:t>
      </w:r>
    </w:p>
    <w:p w14:paraId="35415AB4" w14:textId="77777777" w:rsidR="00134AEB" w:rsidRPr="002F7B72" w:rsidRDefault="002F4899" w:rsidP="00134AEB">
      <w:pPr>
        <w:tabs>
          <w:tab w:val="left" w:pos="1701"/>
        </w:tabs>
        <w:rPr>
          <w:lang w:val="fr-FR"/>
        </w:rPr>
      </w:pPr>
      <w:r w:rsidRPr="002F7B72">
        <w:rPr>
          <w:lang w:val="fr-FR" w:bidi="en-US"/>
        </w:rPr>
        <w:t>16h30 – 16h45</w:t>
      </w:r>
      <w:r w:rsidRPr="002F7B72">
        <w:rPr>
          <w:lang w:val="fr-FR" w:bidi="en-US"/>
        </w:rPr>
        <w:tab/>
      </w:r>
      <w:r w:rsidRPr="002F7B72">
        <w:rPr>
          <w:lang w:val="fr-FR"/>
        </w:rPr>
        <w:t>Synthèse et clôture de la journée</w:t>
      </w:r>
      <w:r>
        <w:rPr>
          <w:lang w:val="fr-FR"/>
        </w:rPr>
        <w:tab/>
      </w:r>
    </w:p>
    <w:p w14:paraId="27418528" w14:textId="77777777" w:rsidR="00134AEB" w:rsidRPr="002F7B72" w:rsidRDefault="002F4899" w:rsidP="00134AEB">
      <w:pPr>
        <w:tabs>
          <w:tab w:val="left" w:pos="1701"/>
        </w:tabs>
        <w:rPr>
          <w:lang w:val="fr-FR" w:bidi="en-US"/>
        </w:rPr>
      </w:pPr>
      <w:r w:rsidRPr="002F7B72">
        <w:rPr>
          <w:lang w:val="fr-FR"/>
        </w:rPr>
        <w:br w:type="page"/>
      </w:r>
      <w:r w:rsidRPr="002F7B72">
        <w:rPr>
          <w:b/>
          <w:lang w:val="fr-FR" w:bidi="en-US"/>
        </w:rPr>
        <w:t>Vendredi 18</w:t>
      </w:r>
      <w:r>
        <w:rPr>
          <w:b/>
          <w:lang w:val="fr-FR" w:bidi="en-US"/>
        </w:rPr>
        <w:t xml:space="preserve"> novembre 2011</w:t>
      </w:r>
      <w:r w:rsidRPr="002F7B72">
        <w:rPr>
          <w:b/>
          <w:lang w:val="fr-FR" w:bidi="en-US"/>
        </w:rPr>
        <w:t> : Restitution</w:t>
      </w:r>
    </w:p>
    <w:p w14:paraId="179E1A3D" w14:textId="77777777" w:rsidR="00134AEB" w:rsidRPr="002F7B72" w:rsidRDefault="00134AEB" w:rsidP="00134AEB">
      <w:pPr>
        <w:tabs>
          <w:tab w:val="left" w:pos="1701"/>
        </w:tabs>
        <w:rPr>
          <w:lang w:val="fr-FR" w:bidi="en-US"/>
        </w:rPr>
      </w:pPr>
    </w:p>
    <w:p w14:paraId="27614D4F" w14:textId="77777777" w:rsidR="00134AEB" w:rsidRPr="002F7B72" w:rsidRDefault="002F4899" w:rsidP="00134AEB">
      <w:pPr>
        <w:tabs>
          <w:tab w:val="left" w:pos="1668"/>
          <w:tab w:val="left" w:pos="1701"/>
        </w:tabs>
        <w:jc w:val="left"/>
        <w:rPr>
          <w:lang w:val="fr-FR" w:bidi="en-US"/>
        </w:rPr>
      </w:pPr>
      <w:r w:rsidRPr="002F7B72">
        <w:rPr>
          <w:lang w:val="fr-FR" w:bidi="en-US"/>
        </w:rPr>
        <w:t>9h00 – 9h30</w:t>
      </w:r>
      <w:r w:rsidRPr="002F7B72">
        <w:rPr>
          <w:lang w:val="fr-FR" w:bidi="en-US"/>
        </w:rPr>
        <w:tab/>
        <w:t>Cérémonie d’ouverture</w:t>
      </w:r>
    </w:p>
    <w:p w14:paraId="5ADF9D8C" w14:textId="77777777" w:rsidR="00134AEB" w:rsidRPr="002F7B72" w:rsidRDefault="002F4899" w:rsidP="00134AEB">
      <w:pPr>
        <w:tabs>
          <w:tab w:val="left" w:pos="1668"/>
          <w:tab w:val="left" w:pos="1701"/>
        </w:tabs>
        <w:jc w:val="left"/>
        <w:rPr>
          <w:lang w:val="fr-FR"/>
        </w:rPr>
      </w:pPr>
      <w:r w:rsidRPr="002F7B72">
        <w:rPr>
          <w:lang w:val="fr-FR" w:bidi="en-US"/>
        </w:rPr>
        <w:t>9h30 – 9h45 </w:t>
      </w:r>
      <w:r w:rsidRPr="002F7B72">
        <w:rPr>
          <w:lang w:val="fr-FR" w:bidi="en-US"/>
        </w:rPr>
        <w:tab/>
      </w:r>
      <w:r w:rsidRPr="002F7B72">
        <w:rPr>
          <w:lang w:val="fr-FR"/>
        </w:rPr>
        <w:t>Présentation des objectifs du séminaire : Dr. Oumar Cissé</w:t>
      </w:r>
    </w:p>
    <w:p w14:paraId="4FABF97F" w14:textId="77777777" w:rsidR="00134AEB" w:rsidRPr="002F7B72" w:rsidRDefault="002F4899" w:rsidP="00134AEB">
      <w:pPr>
        <w:tabs>
          <w:tab w:val="left" w:pos="1668"/>
          <w:tab w:val="left" w:pos="1701"/>
        </w:tabs>
        <w:jc w:val="left"/>
        <w:rPr>
          <w:lang w:val="fr-FR"/>
        </w:rPr>
      </w:pPr>
      <w:r w:rsidRPr="002F7B72">
        <w:rPr>
          <w:lang w:val="fr-FR" w:bidi="en-US"/>
        </w:rPr>
        <w:t>9h45 – 10h00</w:t>
      </w:r>
      <w:r w:rsidRPr="002F7B72">
        <w:rPr>
          <w:lang w:val="fr-FR" w:bidi="en-US"/>
        </w:rPr>
        <w:tab/>
      </w:r>
      <w:r w:rsidRPr="002F7B72">
        <w:rPr>
          <w:lang w:val="fr-FR"/>
        </w:rPr>
        <w:t>La spatialité du risque des inondations à Dakar, Cyril Royez</w:t>
      </w:r>
    </w:p>
    <w:p w14:paraId="138F5DB9" w14:textId="77777777" w:rsidR="00134AEB" w:rsidRPr="002F7B72" w:rsidRDefault="002F4899" w:rsidP="00134AEB">
      <w:pPr>
        <w:tabs>
          <w:tab w:val="left" w:pos="1701"/>
        </w:tabs>
        <w:rPr>
          <w:b/>
          <w:lang w:val="fr-FR"/>
        </w:rPr>
      </w:pPr>
      <w:r w:rsidRPr="002F7B72">
        <w:rPr>
          <w:lang w:val="fr-FR"/>
        </w:rPr>
        <w:tab/>
      </w:r>
    </w:p>
    <w:p w14:paraId="7E0B3AD9" w14:textId="77777777" w:rsidR="00134AEB" w:rsidRPr="002F7B72" w:rsidRDefault="002F4899" w:rsidP="00134AEB">
      <w:pPr>
        <w:tabs>
          <w:tab w:val="left" w:pos="1701"/>
        </w:tabs>
        <w:rPr>
          <w:b/>
          <w:lang w:val="fr-FR" w:bidi="en-US"/>
        </w:rPr>
      </w:pPr>
      <w:r>
        <w:rPr>
          <w:b/>
          <w:lang w:val="fr-FR" w:bidi="en-US"/>
        </w:rPr>
        <w:tab/>
      </w:r>
      <w:r w:rsidRPr="002F7B72">
        <w:rPr>
          <w:b/>
          <w:lang w:val="fr-FR" w:bidi="en-US"/>
        </w:rPr>
        <w:t>Synthèse des initiatives</w:t>
      </w:r>
    </w:p>
    <w:p w14:paraId="0FDDA353" w14:textId="77777777" w:rsidR="00134AEB" w:rsidRPr="002F7B72" w:rsidRDefault="00134AEB" w:rsidP="00134AEB">
      <w:pPr>
        <w:tabs>
          <w:tab w:val="left" w:pos="1668"/>
          <w:tab w:val="left" w:pos="1701"/>
        </w:tabs>
        <w:jc w:val="left"/>
        <w:rPr>
          <w:lang w:val="fr-FR" w:bidi="en-US"/>
        </w:rPr>
      </w:pPr>
    </w:p>
    <w:p w14:paraId="44CF70CF" w14:textId="77777777" w:rsidR="00134AEB" w:rsidRPr="002F7B72" w:rsidRDefault="002F4899" w:rsidP="00134AEB">
      <w:pPr>
        <w:tabs>
          <w:tab w:val="left" w:pos="1701"/>
        </w:tabs>
        <w:rPr>
          <w:lang w:val="fr-FR"/>
        </w:rPr>
      </w:pPr>
      <w:r w:rsidRPr="002F7B72">
        <w:rPr>
          <w:lang w:val="fr-FR" w:bidi="en-US"/>
        </w:rPr>
        <w:t>10h00 – 10h15</w:t>
      </w:r>
      <w:r w:rsidRPr="002F7B72">
        <w:rPr>
          <w:lang w:val="fr-FR" w:bidi="en-US"/>
        </w:rPr>
        <w:tab/>
      </w:r>
      <w:r w:rsidRPr="002F7B72">
        <w:rPr>
          <w:iCs/>
          <w:lang w:val="fr-FR"/>
        </w:rPr>
        <w:t>Gestion intégrée de la nappe de Thiaroye à long terme</w:t>
      </w:r>
    </w:p>
    <w:p w14:paraId="65277DE1" w14:textId="77777777" w:rsidR="00134AEB" w:rsidRPr="002F7B72" w:rsidRDefault="002F4899" w:rsidP="00134AEB">
      <w:pPr>
        <w:tabs>
          <w:tab w:val="left" w:pos="1701"/>
        </w:tabs>
        <w:rPr>
          <w:iCs/>
          <w:lang w:val="fr-FR"/>
        </w:rPr>
      </w:pPr>
      <w:r w:rsidRPr="002F7B72">
        <w:rPr>
          <w:lang w:val="fr-FR" w:bidi="en-US"/>
        </w:rPr>
        <w:t>10h15 – 10h30 </w:t>
      </w:r>
      <w:r w:rsidRPr="002F7B72">
        <w:rPr>
          <w:lang w:val="fr-FR" w:bidi="en-US"/>
        </w:rPr>
        <w:tab/>
      </w:r>
      <w:r w:rsidRPr="002F7B72">
        <w:rPr>
          <w:iCs/>
          <w:lang w:val="fr-FR"/>
        </w:rPr>
        <w:t>Réutilisation des eaux pour la valorisation des zones vertes</w:t>
      </w:r>
    </w:p>
    <w:p w14:paraId="371501EC" w14:textId="77777777" w:rsidR="00134AEB" w:rsidRPr="00477F85" w:rsidRDefault="002F4899" w:rsidP="00134AEB">
      <w:pPr>
        <w:tabs>
          <w:tab w:val="left" w:pos="1701"/>
        </w:tabs>
        <w:rPr>
          <w:iCs/>
          <w:lang w:val="fr-FR" w:bidi="en-US"/>
        </w:rPr>
      </w:pPr>
      <w:r w:rsidRPr="002F7B72">
        <w:rPr>
          <w:lang w:val="fr-FR" w:bidi="en-US"/>
        </w:rPr>
        <w:t>10h30 – 10h45 </w:t>
      </w:r>
      <w:r w:rsidRPr="002F7B72">
        <w:rPr>
          <w:lang w:val="fr-FR" w:bidi="en-US"/>
        </w:rPr>
        <w:tab/>
      </w:r>
      <w:r w:rsidRPr="002F7B72">
        <w:rPr>
          <w:iCs/>
          <w:lang w:val="fr-FR" w:bidi="en-US"/>
        </w:rPr>
        <w:t>Aménagement intégré des territoires inondables</w:t>
      </w:r>
      <w:r w:rsidRPr="002F7B72">
        <w:rPr>
          <w:lang w:val="fr-FR" w:bidi="en-US"/>
        </w:rPr>
        <w:t xml:space="preserve"> </w:t>
      </w:r>
    </w:p>
    <w:p w14:paraId="3BF784C4" w14:textId="77777777" w:rsidR="00134AEB" w:rsidRPr="002F7B72" w:rsidRDefault="002F4899" w:rsidP="00134AEB">
      <w:pPr>
        <w:tabs>
          <w:tab w:val="left" w:pos="1701"/>
        </w:tabs>
        <w:rPr>
          <w:lang w:val="fr-FR" w:bidi="en-US"/>
        </w:rPr>
      </w:pPr>
      <w:r w:rsidRPr="002F7B72">
        <w:rPr>
          <w:lang w:val="fr-FR" w:bidi="en-US"/>
        </w:rPr>
        <w:t>10h45 - 11h00</w:t>
      </w:r>
      <w:r w:rsidRPr="002F7B72">
        <w:rPr>
          <w:lang w:val="fr-FR" w:bidi="en-US"/>
        </w:rPr>
        <w:tab/>
        <w:t>Cadre de Concertation Régional</w:t>
      </w:r>
    </w:p>
    <w:p w14:paraId="21AD185D" w14:textId="77777777" w:rsidR="00134AEB" w:rsidRPr="002F7B72" w:rsidRDefault="00134AEB" w:rsidP="00134AEB">
      <w:pPr>
        <w:tabs>
          <w:tab w:val="left" w:pos="1668"/>
          <w:tab w:val="left" w:pos="1701"/>
        </w:tabs>
        <w:jc w:val="left"/>
        <w:rPr>
          <w:lang w:val="fr-FR" w:bidi="en-US"/>
        </w:rPr>
      </w:pPr>
    </w:p>
    <w:p w14:paraId="088C745E" w14:textId="77777777" w:rsidR="00134AEB" w:rsidRPr="002F7B72" w:rsidRDefault="002F4899" w:rsidP="00134AEB">
      <w:pPr>
        <w:tabs>
          <w:tab w:val="left" w:pos="1668"/>
          <w:tab w:val="left" w:pos="1701"/>
        </w:tabs>
        <w:jc w:val="left"/>
        <w:rPr>
          <w:lang w:val="fr-FR" w:bidi="en-US"/>
        </w:rPr>
      </w:pPr>
      <w:r w:rsidRPr="002F7B72">
        <w:rPr>
          <w:lang w:val="fr-FR" w:bidi="en-US"/>
        </w:rPr>
        <w:t>11h15 – 11h45</w:t>
      </w:r>
      <w:r w:rsidRPr="002F7B72">
        <w:rPr>
          <w:lang w:val="fr-FR" w:bidi="en-US"/>
        </w:rPr>
        <w:tab/>
        <w:t>Débat en assemblée</w:t>
      </w:r>
    </w:p>
    <w:p w14:paraId="0F58DFB1" w14:textId="77777777" w:rsidR="00134AEB" w:rsidRPr="002F7B72" w:rsidRDefault="002F4899" w:rsidP="00134AEB">
      <w:pPr>
        <w:tabs>
          <w:tab w:val="left" w:pos="1668"/>
          <w:tab w:val="left" w:pos="1701"/>
        </w:tabs>
        <w:jc w:val="left"/>
        <w:rPr>
          <w:lang w:val="fr-FR" w:bidi="en-US"/>
        </w:rPr>
      </w:pPr>
      <w:r w:rsidRPr="002F7B72">
        <w:rPr>
          <w:lang w:val="fr-FR" w:bidi="en-US"/>
        </w:rPr>
        <w:t>11h45 – 12h00</w:t>
      </w:r>
      <w:r w:rsidRPr="002F7B72">
        <w:rPr>
          <w:lang w:val="fr-FR" w:bidi="en-US"/>
        </w:rPr>
        <w:tab/>
        <w:t>Conclusion</w:t>
      </w:r>
    </w:p>
    <w:p w14:paraId="5F8A3CDA" w14:textId="77777777" w:rsidR="00134AEB" w:rsidRPr="002F7B72" w:rsidRDefault="002F4899" w:rsidP="00134AEB">
      <w:pPr>
        <w:tabs>
          <w:tab w:val="left" w:pos="1668"/>
          <w:tab w:val="left" w:pos="1701"/>
        </w:tabs>
        <w:jc w:val="left"/>
        <w:rPr>
          <w:lang w:val="fr-FR" w:bidi="en-US"/>
        </w:rPr>
      </w:pPr>
      <w:r w:rsidRPr="002F7B72">
        <w:rPr>
          <w:lang w:val="fr-FR" w:bidi="en-US"/>
        </w:rPr>
        <w:t>12h00</w:t>
      </w:r>
      <w:r w:rsidRPr="002F7B72">
        <w:rPr>
          <w:lang w:val="fr-FR" w:bidi="en-US"/>
        </w:rPr>
        <w:tab/>
        <w:t>Cocktail</w:t>
      </w:r>
    </w:p>
    <w:p w14:paraId="554D4FD6" w14:textId="77777777" w:rsidR="00134AEB" w:rsidRPr="002F7B72" w:rsidRDefault="00134AEB" w:rsidP="00134AEB">
      <w:pPr>
        <w:tabs>
          <w:tab w:val="left" w:pos="1701"/>
        </w:tabs>
        <w:rPr>
          <w:b/>
          <w:lang w:val="fr-FR" w:bidi="en-US"/>
        </w:rPr>
      </w:pPr>
    </w:p>
    <w:p w14:paraId="11FC9A04" w14:textId="77777777" w:rsidR="00134AEB" w:rsidRPr="002F7B72" w:rsidRDefault="00134AEB" w:rsidP="00134AEB">
      <w:pPr>
        <w:tabs>
          <w:tab w:val="left" w:pos="1701"/>
        </w:tabs>
        <w:rPr>
          <w:b/>
          <w:lang w:val="fr-FR" w:bidi="en-US"/>
        </w:rPr>
      </w:pPr>
    </w:p>
    <w:p w14:paraId="22AD33B1" w14:textId="77777777" w:rsidR="00134AEB" w:rsidRPr="002F7B72" w:rsidRDefault="002F4899" w:rsidP="00134AEB">
      <w:pPr>
        <w:tabs>
          <w:tab w:val="left" w:pos="1701"/>
        </w:tabs>
        <w:rPr>
          <w:b/>
          <w:lang w:val="fr-FR" w:bidi="en-US"/>
        </w:rPr>
      </w:pPr>
      <w:r w:rsidRPr="002F7B72">
        <w:rPr>
          <w:b/>
          <w:lang w:val="fr-FR" w:bidi="en-US"/>
        </w:rPr>
        <w:t>Samedi 19</w:t>
      </w:r>
      <w:r>
        <w:rPr>
          <w:b/>
          <w:lang w:val="fr-FR" w:bidi="en-US"/>
        </w:rPr>
        <w:t xml:space="preserve"> novembre 2011</w:t>
      </w:r>
      <w:r w:rsidRPr="002F7B72">
        <w:rPr>
          <w:b/>
          <w:lang w:val="fr-FR" w:bidi="en-US"/>
        </w:rPr>
        <w:t> : Visite des quartiers inondés</w:t>
      </w:r>
    </w:p>
    <w:p w14:paraId="69A4D588" w14:textId="77777777" w:rsidR="00134AEB" w:rsidRPr="002F7B72" w:rsidRDefault="00134AEB" w:rsidP="00134AEB">
      <w:pPr>
        <w:tabs>
          <w:tab w:val="left" w:pos="1701"/>
        </w:tabs>
        <w:rPr>
          <w:lang w:val="fr-FR" w:bidi="en-US"/>
        </w:rPr>
      </w:pPr>
    </w:p>
    <w:p w14:paraId="73A0A024" w14:textId="77777777" w:rsidR="00134AEB" w:rsidRPr="002F7B72" w:rsidRDefault="002F4899" w:rsidP="00134AEB">
      <w:pPr>
        <w:tabs>
          <w:tab w:val="left" w:pos="1701"/>
        </w:tabs>
        <w:ind w:left="1701" w:hanging="1701"/>
        <w:rPr>
          <w:lang w:val="fr-FR"/>
        </w:rPr>
      </w:pPr>
      <w:r w:rsidRPr="002F7B72">
        <w:rPr>
          <w:lang w:val="fr-FR" w:bidi="en-US"/>
        </w:rPr>
        <w:t>9h30-9h45</w:t>
      </w:r>
      <w:r w:rsidRPr="002F7B72">
        <w:rPr>
          <w:lang w:val="fr-FR" w:bidi="en-US"/>
        </w:rPr>
        <w:tab/>
      </w:r>
      <w:r w:rsidRPr="002F7B72">
        <w:rPr>
          <w:lang w:val="fr-FR"/>
        </w:rPr>
        <w:t xml:space="preserve">Point de rencontre au Conseil Régional </w:t>
      </w:r>
      <w:r w:rsidRPr="002F7B72">
        <w:rPr>
          <w:lang w:val="fr-FR" w:bidi="en-US"/>
        </w:rPr>
        <w:t>(transport en bus organisé)</w:t>
      </w:r>
    </w:p>
    <w:p w14:paraId="742C67D5" w14:textId="77777777" w:rsidR="00134AEB" w:rsidRPr="002F7B72" w:rsidRDefault="00134AEB" w:rsidP="00134AEB">
      <w:pPr>
        <w:tabs>
          <w:tab w:val="left" w:pos="1668"/>
        </w:tabs>
        <w:ind w:left="108"/>
        <w:jc w:val="left"/>
        <w:rPr>
          <w:lang w:val="fr-FR" w:bidi="en-US"/>
        </w:rPr>
      </w:pPr>
    </w:p>
    <w:p w14:paraId="66983FCD" w14:textId="77777777" w:rsidR="00134AEB" w:rsidRPr="002F7B72" w:rsidRDefault="002F4899" w:rsidP="00134AEB">
      <w:pPr>
        <w:tabs>
          <w:tab w:val="left" w:pos="1701"/>
        </w:tabs>
        <w:rPr>
          <w:lang w:val="fr-FR"/>
        </w:rPr>
      </w:pPr>
      <w:r w:rsidRPr="002F7B72">
        <w:rPr>
          <w:lang w:val="fr-FR" w:bidi="en-US"/>
        </w:rPr>
        <w:t>10h30 – 11h15</w:t>
      </w:r>
      <w:r w:rsidRPr="002F7B72">
        <w:rPr>
          <w:lang w:val="fr-FR" w:bidi="en-US"/>
        </w:rPr>
        <w:tab/>
      </w:r>
      <w:r w:rsidRPr="002F7B72">
        <w:rPr>
          <w:lang w:val="fr-FR"/>
        </w:rPr>
        <w:t>Accueil à la mairie de DTK</w:t>
      </w:r>
    </w:p>
    <w:p w14:paraId="79D48B30" w14:textId="77777777" w:rsidR="00134AEB" w:rsidRPr="002F7B72" w:rsidRDefault="00134AEB" w:rsidP="00134AEB">
      <w:pPr>
        <w:tabs>
          <w:tab w:val="left" w:pos="1668"/>
        </w:tabs>
        <w:ind w:left="108"/>
        <w:jc w:val="left"/>
        <w:rPr>
          <w:lang w:val="fr-FR"/>
        </w:rPr>
      </w:pPr>
    </w:p>
    <w:p w14:paraId="69ECA9F8" w14:textId="77777777" w:rsidR="00134AEB" w:rsidRPr="002F7B72" w:rsidRDefault="002F4899" w:rsidP="00134AEB">
      <w:pPr>
        <w:tabs>
          <w:tab w:val="left" w:pos="1701"/>
        </w:tabs>
        <w:rPr>
          <w:lang w:val="fr-FR" w:bidi="en-US"/>
        </w:rPr>
      </w:pPr>
      <w:r w:rsidRPr="002F7B72">
        <w:rPr>
          <w:lang w:val="fr-FR" w:bidi="en-US"/>
        </w:rPr>
        <w:t>11h15 – 11h45</w:t>
      </w:r>
      <w:r w:rsidRPr="002F7B72">
        <w:rPr>
          <w:lang w:val="fr-FR" w:bidi="en-US"/>
        </w:rPr>
        <w:tab/>
        <w:t>Visite des quartiers inondés</w:t>
      </w:r>
    </w:p>
    <w:p w14:paraId="374180E9" w14:textId="77777777" w:rsidR="00134AEB" w:rsidRPr="002F7B72" w:rsidRDefault="00134AEB" w:rsidP="00134AEB">
      <w:pPr>
        <w:tabs>
          <w:tab w:val="left" w:pos="1668"/>
        </w:tabs>
        <w:ind w:left="108"/>
        <w:jc w:val="left"/>
        <w:rPr>
          <w:lang w:val="fr-FR" w:bidi="en-US"/>
        </w:rPr>
      </w:pPr>
    </w:p>
    <w:p w14:paraId="66FB411C" w14:textId="77777777" w:rsidR="00134AEB" w:rsidRPr="002F7B72" w:rsidRDefault="002F4899" w:rsidP="00134AEB">
      <w:pPr>
        <w:tabs>
          <w:tab w:val="left" w:pos="1701"/>
        </w:tabs>
        <w:rPr>
          <w:lang w:val="fr-FR" w:bidi="en-US"/>
        </w:rPr>
      </w:pPr>
      <w:r w:rsidRPr="002F7B72">
        <w:rPr>
          <w:lang w:val="fr-FR" w:bidi="en-US"/>
        </w:rPr>
        <w:t>11h45 – 12h30</w:t>
      </w:r>
      <w:r w:rsidRPr="002F7B72">
        <w:rPr>
          <w:lang w:val="fr-FR" w:bidi="en-US"/>
        </w:rPr>
        <w:tab/>
        <w:t>Retour au Conseil Régional</w:t>
      </w:r>
    </w:p>
    <w:p w14:paraId="4FFDC08A" w14:textId="77777777" w:rsidR="00134AEB" w:rsidRPr="002F7B72" w:rsidRDefault="00134AEB" w:rsidP="00134AEB">
      <w:pPr>
        <w:tabs>
          <w:tab w:val="left" w:pos="1668"/>
        </w:tabs>
        <w:ind w:left="108"/>
        <w:jc w:val="left"/>
        <w:rPr>
          <w:lang w:val="fr-FR" w:bidi="en-US"/>
        </w:rPr>
      </w:pPr>
    </w:p>
    <w:p w14:paraId="54D04127" w14:textId="77777777" w:rsidR="00B74568" w:rsidRDefault="00B74568" w:rsidP="00134AEB">
      <w:pPr>
        <w:tabs>
          <w:tab w:val="left" w:pos="1701"/>
        </w:tabs>
        <w:rPr>
          <w:lang w:val="fr-FR" w:bidi="en-US"/>
        </w:rPr>
        <w:sectPr w:rsidR="00B74568">
          <w:pgSz w:w="11900" w:h="16840"/>
          <w:pgMar w:top="1418" w:right="1418" w:bottom="1418" w:left="1418" w:header="709" w:footer="709" w:gutter="1418"/>
          <w:pgNumType w:fmt="upperRoman" w:start="1"/>
          <w:cols w:space="708"/>
          <w:titlePg/>
        </w:sectPr>
      </w:pPr>
    </w:p>
    <w:p w14:paraId="546058E6" w14:textId="77777777" w:rsidR="00134AEB" w:rsidRPr="002F7B72" w:rsidRDefault="002F4899" w:rsidP="00134AEB">
      <w:pPr>
        <w:pStyle w:val="Titre2"/>
        <w:tabs>
          <w:tab w:val="left" w:pos="1701"/>
        </w:tabs>
        <w:rPr>
          <w:lang w:val="fr-FR" w:bidi="en-US"/>
        </w:rPr>
      </w:pPr>
      <w:bookmarkStart w:id="68" w:name="_Toc318652652"/>
      <w:r w:rsidRPr="002F7B72">
        <w:rPr>
          <w:lang w:val="fr-FR" w:bidi="en-US"/>
        </w:rPr>
        <w:t>LISTE DES PARTICIPANTS</w:t>
      </w:r>
      <w:bookmarkEnd w:id="68"/>
    </w:p>
    <w:tbl>
      <w:tblPr>
        <w:tblW w:w="5000" w:type="pct"/>
        <w:tblCellMar>
          <w:left w:w="70" w:type="dxa"/>
          <w:right w:w="70" w:type="dxa"/>
        </w:tblCellMar>
        <w:tblLook w:val="04A0" w:firstRow="1" w:lastRow="0" w:firstColumn="1" w:lastColumn="0" w:noHBand="0" w:noVBand="1"/>
      </w:tblPr>
      <w:tblGrid>
        <w:gridCol w:w="475"/>
        <w:gridCol w:w="1485"/>
        <w:gridCol w:w="1977"/>
        <w:gridCol w:w="4757"/>
        <w:gridCol w:w="2153"/>
        <w:gridCol w:w="3297"/>
      </w:tblGrid>
      <w:tr w:rsidR="00134AEB" w:rsidRPr="00DF0DAE" w14:paraId="054D706C" w14:textId="77777777">
        <w:trPr>
          <w:trHeight w:val="30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3F4055"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c>
          <w:tcPr>
            <w:tcW w:w="593" w:type="pct"/>
            <w:tcBorders>
              <w:top w:val="single" w:sz="4" w:space="0" w:color="auto"/>
              <w:left w:val="nil"/>
              <w:bottom w:val="single" w:sz="4" w:space="0" w:color="auto"/>
              <w:right w:val="single" w:sz="4" w:space="0" w:color="auto"/>
            </w:tcBorders>
            <w:shd w:val="clear" w:color="auto" w:fill="auto"/>
            <w:noWrap/>
            <w:vAlign w:val="bottom"/>
          </w:tcPr>
          <w:p w14:paraId="0893A904" w14:textId="77777777" w:rsidR="00134AEB" w:rsidRPr="00DF0DAE" w:rsidRDefault="002F4899" w:rsidP="00134AEB">
            <w:pPr>
              <w:spacing w:after="0"/>
              <w:jc w:val="left"/>
              <w:rPr>
                <w:rFonts w:ascii="Calibri" w:eastAsia="Times New Roman" w:hAnsi="Calibri" w:cs="Calibri"/>
                <w:b/>
                <w:bCs/>
                <w:color w:val="000000"/>
                <w:lang w:val="fr-FR" w:eastAsia="fr-FR"/>
              </w:rPr>
            </w:pPr>
            <w:r w:rsidRPr="00DF0DAE">
              <w:rPr>
                <w:rFonts w:ascii="Calibri" w:eastAsia="Times New Roman" w:hAnsi="Calibri" w:cs="Calibri"/>
                <w:b/>
                <w:bCs/>
                <w:color w:val="000000"/>
                <w:szCs w:val="22"/>
                <w:lang w:val="fr-FR" w:eastAsia="fr-FR"/>
              </w:rPr>
              <w:t>Nom</w:t>
            </w:r>
          </w:p>
        </w:tc>
        <w:tc>
          <w:tcPr>
            <w:tcW w:w="757" w:type="pct"/>
            <w:tcBorders>
              <w:top w:val="single" w:sz="4" w:space="0" w:color="auto"/>
              <w:left w:val="nil"/>
              <w:bottom w:val="single" w:sz="4" w:space="0" w:color="auto"/>
              <w:right w:val="single" w:sz="4" w:space="0" w:color="auto"/>
            </w:tcBorders>
            <w:shd w:val="clear" w:color="auto" w:fill="auto"/>
            <w:noWrap/>
            <w:vAlign w:val="bottom"/>
          </w:tcPr>
          <w:p w14:paraId="23C7B168" w14:textId="77777777" w:rsidR="00134AEB" w:rsidRPr="00DF0DAE" w:rsidRDefault="002F4899" w:rsidP="00134AEB">
            <w:pPr>
              <w:spacing w:after="0"/>
              <w:jc w:val="left"/>
              <w:rPr>
                <w:rFonts w:ascii="Calibri" w:eastAsia="Times New Roman" w:hAnsi="Calibri" w:cs="Calibri"/>
                <w:b/>
                <w:bCs/>
                <w:color w:val="000000"/>
                <w:lang w:val="fr-FR" w:eastAsia="fr-FR"/>
              </w:rPr>
            </w:pPr>
            <w:r w:rsidRPr="00DF0DAE">
              <w:rPr>
                <w:rFonts w:ascii="Calibri" w:eastAsia="Times New Roman" w:hAnsi="Calibri" w:cs="Calibri"/>
                <w:b/>
                <w:bCs/>
                <w:color w:val="000000"/>
                <w:szCs w:val="22"/>
                <w:lang w:val="fr-FR" w:eastAsia="fr-FR"/>
              </w:rPr>
              <w:t>Prénoms</w:t>
            </w:r>
          </w:p>
        </w:tc>
        <w:tc>
          <w:tcPr>
            <w:tcW w:w="1392" w:type="pct"/>
            <w:tcBorders>
              <w:top w:val="single" w:sz="4" w:space="0" w:color="auto"/>
              <w:left w:val="nil"/>
              <w:bottom w:val="single" w:sz="4" w:space="0" w:color="auto"/>
              <w:right w:val="single" w:sz="4" w:space="0" w:color="auto"/>
            </w:tcBorders>
            <w:shd w:val="clear" w:color="auto" w:fill="auto"/>
            <w:noWrap/>
            <w:vAlign w:val="bottom"/>
          </w:tcPr>
          <w:p w14:paraId="3EEDAA0A" w14:textId="77777777" w:rsidR="00134AEB" w:rsidRPr="00DF0DAE" w:rsidRDefault="002F4899" w:rsidP="00134AEB">
            <w:pPr>
              <w:spacing w:after="0"/>
              <w:jc w:val="left"/>
              <w:rPr>
                <w:rFonts w:ascii="Calibri" w:eastAsia="Times New Roman" w:hAnsi="Calibri" w:cs="Calibri"/>
                <w:b/>
                <w:bCs/>
                <w:color w:val="000000"/>
                <w:lang w:val="fr-FR" w:eastAsia="fr-FR"/>
              </w:rPr>
            </w:pPr>
            <w:r w:rsidRPr="00DF0DAE">
              <w:rPr>
                <w:rFonts w:ascii="Calibri" w:eastAsia="Times New Roman" w:hAnsi="Calibri" w:cs="Calibri"/>
                <w:b/>
                <w:bCs/>
                <w:color w:val="000000"/>
                <w:szCs w:val="22"/>
                <w:lang w:val="fr-FR" w:eastAsia="fr-FR"/>
              </w:rPr>
              <w:t>Fonction</w:t>
            </w:r>
          </w:p>
        </w:tc>
        <w:tc>
          <w:tcPr>
            <w:tcW w:w="819" w:type="pct"/>
            <w:tcBorders>
              <w:top w:val="single" w:sz="4" w:space="0" w:color="auto"/>
              <w:left w:val="nil"/>
              <w:bottom w:val="single" w:sz="4" w:space="0" w:color="auto"/>
              <w:right w:val="single" w:sz="4" w:space="0" w:color="auto"/>
            </w:tcBorders>
            <w:shd w:val="clear" w:color="auto" w:fill="auto"/>
            <w:noWrap/>
            <w:vAlign w:val="bottom"/>
          </w:tcPr>
          <w:p w14:paraId="3EA11182" w14:textId="77777777" w:rsidR="00134AEB" w:rsidRPr="00DF0DAE" w:rsidRDefault="002F4899" w:rsidP="00134AEB">
            <w:pPr>
              <w:spacing w:after="0"/>
              <w:jc w:val="left"/>
              <w:rPr>
                <w:rFonts w:ascii="Calibri" w:eastAsia="Times New Roman" w:hAnsi="Calibri" w:cs="Calibri"/>
                <w:b/>
                <w:bCs/>
                <w:color w:val="000000"/>
                <w:lang w:val="fr-FR" w:eastAsia="fr-FR"/>
              </w:rPr>
            </w:pPr>
            <w:r w:rsidRPr="00DF0DAE">
              <w:rPr>
                <w:rFonts w:ascii="Calibri" w:eastAsia="Times New Roman" w:hAnsi="Calibri" w:cs="Calibri"/>
                <w:b/>
                <w:bCs/>
                <w:color w:val="000000"/>
                <w:szCs w:val="22"/>
                <w:lang w:val="fr-FR" w:eastAsia="fr-FR"/>
              </w:rPr>
              <w:t>Téléphone</w:t>
            </w:r>
          </w:p>
        </w:tc>
        <w:tc>
          <w:tcPr>
            <w:tcW w:w="1223" w:type="pct"/>
            <w:tcBorders>
              <w:top w:val="single" w:sz="4" w:space="0" w:color="auto"/>
              <w:left w:val="nil"/>
              <w:bottom w:val="single" w:sz="4" w:space="0" w:color="auto"/>
              <w:right w:val="single" w:sz="4" w:space="0" w:color="auto"/>
            </w:tcBorders>
            <w:shd w:val="clear" w:color="auto" w:fill="auto"/>
            <w:noWrap/>
            <w:vAlign w:val="bottom"/>
          </w:tcPr>
          <w:p w14:paraId="442973D4" w14:textId="77777777" w:rsidR="00134AEB" w:rsidRPr="00DF0DAE" w:rsidRDefault="002F4899" w:rsidP="00134AEB">
            <w:pPr>
              <w:spacing w:after="0"/>
              <w:jc w:val="left"/>
              <w:rPr>
                <w:rFonts w:ascii="Calibri" w:eastAsia="Times New Roman" w:hAnsi="Calibri" w:cs="Calibri"/>
                <w:b/>
                <w:bCs/>
                <w:color w:val="000000"/>
                <w:lang w:val="fr-FR" w:eastAsia="fr-FR"/>
              </w:rPr>
            </w:pPr>
            <w:r w:rsidRPr="00DF0DAE">
              <w:rPr>
                <w:rFonts w:ascii="Calibri" w:eastAsia="Times New Roman" w:hAnsi="Calibri" w:cs="Calibri"/>
                <w:b/>
                <w:bCs/>
                <w:color w:val="000000"/>
                <w:szCs w:val="22"/>
                <w:lang w:val="fr-FR" w:eastAsia="fr-FR"/>
              </w:rPr>
              <w:t>e-mail</w:t>
            </w:r>
          </w:p>
        </w:tc>
      </w:tr>
      <w:tr w:rsidR="00134AEB" w:rsidRPr="00DF0DAE" w14:paraId="03DD3B67"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06DEA200"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w:t>
            </w:r>
          </w:p>
        </w:tc>
        <w:tc>
          <w:tcPr>
            <w:tcW w:w="593" w:type="pct"/>
            <w:tcBorders>
              <w:top w:val="nil"/>
              <w:left w:val="nil"/>
              <w:bottom w:val="single" w:sz="4" w:space="0" w:color="auto"/>
              <w:right w:val="single" w:sz="4" w:space="0" w:color="auto"/>
            </w:tcBorders>
            <w:shd w:val="clear" w:color="auto" w:fill="auto"/>
            <w:noWrap/>
            <w:vAlign w:val="bottom"/>
          </w:tcPr>
          <w:p w14:paraId="25F9876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Niang</w:t>
            </w:r>
          </w:p>
        </w:tc>
        <w:tc>
          <w:tcPr>
            <w:tcW w:w="757" w:type="pct"/>
            <w:tcBorders>
              <w:top w:val="nil"/>
              <w:left w:val="nil"/>
              <w:bottom w:val="single" w:sz="4" w:space="0" w:color="auto"/>
              <w:right w:val="single" w:sz="4" w:space="0" w:color="auto"/>
            </w:tcBorders>
            <w:shd w:val="clear" w:color="auto" w:fill="auto"/>
            <w:noWrap/>
            <w:vAlign w:val="bottom"/>
          </w:tcPr>
          <w:p w14:paraId="70CC7D7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Mouhamet</w:t>
            </w:r>
          </w:p>
        </w:tc>
        <w:tc>
          <w:tcPr>
            <w:tcW w:w="1392" w:type="pct"/>
            <w:tcBorders>
              <w:top w:val="nil"/>
              <w:left w:val="nil"/>
              <w:bottom w:val="single" w:sz="4" w:space="0" w:color="auto"/>
              <w:right w:val="single" w:sz="4" w:space="0" w:color="auto"/>
            </w:tcBorders>
            <w:shd w:val="clear" w:color="auto" w:fill="auto"/>
            <w:noWrap/>
            <w:vAlign w:val="bottom"/>
          </w:tcPr>
          <w:p w14:paraId="6FF6328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Ingénieur EVE</w:t>
            </w:r>
          </w:p>
        </w:tc>
        <w:tc>
          <w:tcPr>
            <w:tcW w:w="819" w:type="pct"/>
            <w:tcBorders>
              <w:top w:val="nil"/>
              <w:left w:val="nil"/>
              <w:bottom w:val="single" w:sz="4" w:space="0" w:color="auto"/>
              <w:right w:val="single" w:sz="4" w:space="0" w:color="auto"/>
            </w:tcBorders>
            <w:shd w:val="clear" w:color="auto" w:fill="auto"/>
            <w:noWrap/>
            <w:vAlign w:val="bottom"/>
          </w:tcPr>
          <w:p w14:paraId="52FCEE8F"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702050449</w:t>
            </w:r>
          </w:p>
        </w:tc>
        <w:tc>
          <w:tcPr>
            <w:tcW w:w="1223" w:type="pct"/>
            <w:tcBorders>
              <w:top w:val="nil"/>
              <w:left w:val="nil"/>
              <w:bottom w:val="single" w:sz="4" w:space="0" w:color="auto"/>
              <w:right w:val="single" w:sz="4" w:space="0" w:color="auto"/>
            </w:tcBorders>
            <w:shd w:val="clear" w:color="auto" w:fill="auto"/>
            <w:noWrap/>
            <w:vAlign w:val="bottom"/>
          </w:tcPr>
          <w:p w14:paraId="4C58C07C"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36" w:history="1">
              <w:r w:rsidR="002F4899" w:rsidRPr="00DF0DAE">
                <w:rPr>
                  <w:rFonts w:ascii="Calibri" w:eastAsia="Times New Roman" w:hAnsi="Calibri" w:cs="Calibri"/>
                  <w:color w:val="0000FF"/>
                  <w:u w:val="single"/>
                  <w:lang w:val="fr-FR" w:eastAsia="fr-FR"/>
                </w:rPr>
                <w:t>mouhametniang@gmail.com</w:t>
              </w:r>
            </w:hyperlink>
          </w:p>
        </w:tc>
      </w:tr>
      <w:tr w:rsidR="00134AEB" w:rsidRPr="00DF0DAE" w14:paraId="3046E130"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93C968A"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2</w:t>
            </w:r>
          </w:p>
        </w:tc>
        <w:tc>
          <w:tcPr>
            <w:tcW w:w="593" w:type="pct"/>
            <w:tcBorders>
              <w:top w:val="nil"/>
              <w:left w:val="nil"/>
              <w:bottom w:val="single" w:sz="4" w:space="0" w:color="auto"/>
              <w:right w:val="single" w:sz="4" w:space="0" w:color="auto"/>
            </w:tcBorders>
            <w:shd w:val="clear" w:color="auto" w:fill="auto"/>
            <w:noWrap/>
            <w:vAlign w:val="bottom"/>
          </w:tcPr>
          <w:p w14:paraId="046807D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Ndiaye</w:t>
            </w:r>
          </w:p>
        </w:tc>
        <w:tc>
          <w:tcPr>
            <w:tcW w:w="757" w:type="pct"/>
            <w:tcBorders>
              <w:top w:val="nil"/>
              <w:left w:val="nil"/>
              <w:bottom w:val="single" w:sz="4" w:space="0" w:color="auto"/>
              <w:right w:val="single" w:sz="4" w:space="0" w:color="auto"/>
            </w:tcBorders>
            <w:shd w:val="clear" w:color="auto" w:fill="auto"/>
            <w:noWrap/>
            <w:vAlign w:val="bottom"/>
          </w:tcPr>
          <w:p w14:paraId="2601CFE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Seynabou Mbaye</w:t>
            </w:r>
          </w:p>
        </w:tc>
        <w:tc>
          <w:tcPr>
            <w:tcW w:w="1392" w:type="pct"/>
            <w:tcBorders>
              <w:top w:val="nil"/>
              <w:left w:val="nil"/>
              <w:bottom w:val="single" w:sz="4" w:space="0" w:color="auto"/>
              <w:right w:val="single" w:sz="4" w:space="0" w:color="auto"/>
            </w:tcBorders>
            <w:shd w:val="clear" w:color="auto" w:fill="auto"/>
            <w:noWrap/>
            <w:vAlign w:val="bottom"/>
          </w:tcPr>
          <w:p w14:paraId="2E9169A5"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Chargée des bases de données et capitalisation EVE</w:t>
            </w:r>
          </w:p>
        </w:tc>
        <w:tc>
          <w:tcPr>
            <w:tcW w:w="819" w:type="pct"/>
            <w:tcBorders>
              <w:top w:val="nil"/>
              <w:left w:val="nil"/>
              <w:bottom w:val="single" w:sz="4" w:space="0" w:color="auto"/>
              <w:right w:val="single" w:sz="4" w:space="0" w:color="auto"/>
            </w:tcBorders>
            <w:shd w:val="clear" w:color="auto" w:fill="auto"/>
            <w:noWrap/>
            <w:vAlign w:val="bottom"/>
          </w:tcPr>
          <w:p w14:paraId="1B8EB689"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776115457</w:t>
            </w:r>
          </w:p>
        </w:tc>
        <w:tc>
          <w:tcPr>
            <w:tcW w:w="1223" w:type="pct"/>
            <w:tcBorders>
              <w:top w:val="nil"/>
              <w:left w:val="nil"/>
              <w:bottom w:val="single" w:sz="4" w:space="0" w:color="auto"/>
              <w:right w:val="single" w:sz="4" w:space="0" w:color="auto"/>
            </w:tcBorders>
            <w:shd w:val="clear" w:color="auto" w:fill="auto"/>
            <w:noWrap/>
            <w:vAlign w:val="bottom"/>
          </w:tcPr>
          <w:p w14:paraId="4CFD6635"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37" w:history="1">
              <w:r w:rsidR="002F4899" w:rsidRPr="00DF0DAE">
                <w:rPr>
                  <w:rFonts w:ascii="Calibri" w:eastAsia="Times New Roman" w:hAnsi="Calibri" w:cs="Calibri"/>
                  <w:color w:val="0000FF"/>
                  <w:u w:val="single"/>
                  <w:lang w:val="fr-FR" w:eastAsia="fr-FR"/>
                </w:rPr>
                <w:t>seynaboundiaye@graf-eve.org</w:t>
              </w:r>
            </w:hyperlink>
          </w:p>
        </w:tc>
      </w:tr>
      <w:tr w:rsidR="00134AEB" w:rsidRPr="00DF0DAE" w14:paraId="79CC5480"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2A39B16D"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3</w:t>
            </w:r>
          </w:p>
        </w:tc>
        <w:tc>
          <w:tcPr>
            <w:tcW w:w="593" w:type="pct"/>
            <w:tcBorders>
              <w:top w:val="nil"/>
              <w:left w:val="nil"/>
              <w:bottom w:val="single" w:sz="4" w:space="0" w:color="auto"/>
              <w:right w:val="single" w:sz="4" w:space="0" w:color="auto"/>
            </w:tcBorders>
            <w:shd w:val="clear" w:color="auto" w:fill="auto"/>
            <w:noWrap/>
            <w:vAlign w:val="bottom"/>
          </w:tcPr>
          <w:p w14:paraId="025864E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Diop</w:t>
            </w:r>
          </w:p>
        </w:tc>
        <w:tc>
          <w:tcPr>
            <w:tcW w:w="757" w:type="pct"/>
            <w:tcBorders>
              <w:top w:val="nil"/>
              <w:left w:val="nil"/>
              <w:bottom w:val="single" w:sz="4" w:space="0" w:color="auto"/>
              <w:right w:val="single" w:sz="4" w:space="0" w:color="auto"/>
            </w:tcBorders>
            <w:shd w:val="clear" w:color="auto" w:fill="auto"/>
            <w:noWrap/>
            <w:vAlign w:val="bottom"/>
          </w:tcPr>
          <w:p w14:paraId="14240EF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Bamba Mbakhane</w:t>
            </w:r>
          </w:p>
        </w:tc>
        <w:tc>
          <w:tcPr>
            <w:tcW w:w="1392" w:type="pct"/>
            <w:tcBorders>
              <w:top w:val="nil"/>
              <w:left w:val="nil"/>
              <w:bottom w:val="single" w:sz="4" w:space="0" w:color="auto"/>
              <w:right w:val="single" w:sz="4" w:space="0" w:color="auto"/>
            </w:tcBorders>
            <w:shd w:val="clear" w:color="auto" w:fill="auto"/>
            <w:noWrap/>
            <w:vAlign w:val="bottom"/>
          </w:tcPr>
          <w:p w14:paraId="465F0F25"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Conseiller Régional</w:t>
            </w:r>
          </w:p>
        </w:tc>
        <w:tc>
          <w:tcPr>
            <w:tcW w:w="819" w:type="pct"/>
            <w:tcBorders>
              <w:top w:val="nil"/>
              <w:left w:val="nil"/>
              <w:bottom w:val="single" w:sz="4" w:space="0" w:color="auto"/>
              <w:right w:val="single" w:sz="4" w:space="0" w:color="auto"/>
            </w:tcBorders>
            <w:shd w:val="clear" w:color="auto" w:fill="auto"/>
            <w:noWrap/>
            <w:vAlign w:val="bottom"/>
          </w:tcPr>
          <w:p w14:paraId="47D4E11F"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775178685</w:t>
            </w:r>
          </w:p>
        </w:tc>
        <w:tc>
          <w:tcPr>
            <w:tcW w:w="1223" w:type="pct"/>
            <w:tcBorders>
              <w:top w:val="nil"/>
              <w:left w:val="nil"/>
              <w:bottom w:val="single" w:sz="4" w:space="0" w:color="auto"/>
              <w:right w:val="single" w:sz="4" w:space="0" w:color="auto"/>
            </w:tcBorders>
            <w:shd w:val="clear" w:color="auto" w:fill="auto"/>
            <w:noWrap/>
            <w:vAlign w:val="bottom"/>
          </w:tcPr>
          <w:p w14:paraId="4CCD4491"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38" w:history="1">
              <w:r w:rsidR="002F4899" w:rsidRPr="00DF0DAE">
                <w:rPr>
                  <w:rFonts w:ascii="Calibri" w:eastAsia="Times New Roman" w:hAnsi="Calibri" w:cs="Calibri"/>
                  <w:color w:val="0000FF"/>
                  <w:u w:val="single"/>
                  <w:lang w:val="fr-FR" w:eastAsia="fr-FR"/>
                </w:rPr>
                <w:t>mbakhane@live.fr</w:t>
              </w:r>
            </w:hyperlink>
          </w:p>
        </w:tc>
      </w:tr>
      <w:tr w:rsidR="00134AEB" w:rsidRPr="00DF0DAE" w14:paraId="42AB75BE"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2ED2ACEF"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4</w:t>
            </w:r>
          </w:p>
        </w:tc>
        <w:tc>
          <w:tcPr>
            <w:tcW w:w="593" w:type="pct"/>
            <w:tcBorders>
              <w:top w:val="nil"/>
              <w:left w:val="nil"/>
              <w:bottom w:val="single" w:sz="4" w:space="0" w:color="auto"/>
              <w:right w:val="single" w:sz="4" w:space="0" w:color="auto"/>
            </w:tcBorders>
            <w:shd w:val="clear" w:color="auto" w:fill="auto"/>
            <w:noWrap/>
            <w:vAlign w:val="bottom"/>
          </w:tcPr>
          <w:p w14:paraId="63411F2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Diongue</w:t>
            </w:r>
          </w:p>
        </w:tc>
        <w:tc>
          <w:tcPr>
            <w:tcW w:w="757" w:type="pct"/>
            <w:tcBorders>
              <w:top w:val="nil"/>
              <w:left w:val="nil"/>
              <w:bottom w:val="single" w:sz="4" w:space="0" w:color="auto"/>
              <w:right w:val="single" w:sz="4" w:space="0" w:color="auto"/>
            </w:tcBorders>
            <w:shd w:val="clear" w:color="auto" w:fill="auto"/>
            <w:noWrap/>
            <w:vAlign w:val="bottom"/>
          </w:tcPr>
          <w:p w14:paraId="5455A65C"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Masseye</w:t>
            </w:r>
          </w:p>
        </w:tc>
        <w:tc>
          <w:tcPr>
            <w:tcW w:w="1392" w:type="pct"/>
            <w:tcBorders>
              <w:top w:val="nil"/>
              <w:left w:val="nil"/>
              <w:bottom w:val="single" w:sz="4" w:space="0" w:color="auto"/>
              <w:right w:val="single" w:sz="4" w:space="0" w:color="auto"/>
            </w:tcBorders>
            <w:shd w:val="clear" w:color="auto" w:fill="auto"/>
            <w:noWrap/>
            <w:vAlign w:val="bottom"/>
          </w:tcPr>
          <w:p w14:paraId="74DC0D4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xml:space="preserve">Union Nationale des Producteurs Maraîchers </w:t>
            </w:r>
          </w:p>
        </w:tc>
        <w:tc>
          <w:tcPr>
            <w:tcW w:w="819" w:type="pct"/>
            <w:tcBorders>
              <w:top w:val="nil"/>
              <w:left w:val="nil"/>
              <w:bottom w:val="single" w:sz="4" w:space="0" w:color="auto"/>
              <w:right w:val="single" w:sz="4" w:space="0" w:color="auto"/>
            </w:tcBorders>
            <w:shd w:val="clear" w:color="auto" w:fill="auto"/>
            <w:noWrap/>
            <w:vAlign w:val="bottom"/>
          </w:tcPr>
          <w:p w14:paraId="38F678A5"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776528685</w:t>
            </w:r>
          </w:p>
        </w:tc>
        <w:tc>
          <w:tcPr>
            <w:tcW w:w="1223" w:type="pct"/>
            <w:tcBorders>
              <w:top w:val="nil"/>
              <w:left w:val="nil"/>
              <w:bottom w:val="single" w:sz="4" w:space="0" w:color="auto"/>
              <w:right w:val="single" w:sz="4" w:space="0" w:color="auto"/>
            </w:tcBorders>
            <w:shd w:val="clear" w:color="auto" w:fill="auto"/>
            <w:noWrap/>
            <w:vAlign w:val="bottom"/>
          </w:tcPr>
          <w:p w14:paraId="627F2496"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39" w:history="1">
              <w:r w:rsidR="002F4899" w:rsidRPr="00DF0DAE">
                <w:rPr>
                  <w:rFonts w:ascii="Calibri" w:eastAsia="Times New Roman" w:hAnsi="Calibri" w:cs="Calibri"/>
                  <w:color w:val="0000FF"/>
                  <w:u w:val="single"/>
                  <w:lang w:val="fr-FR" w:eastAsia="fr-FR"/>
                </w:rPr>
                <w:t>ndiayezo81@live.fr</w:t>
              </w:r>
            </w:hyperlink>
          </w:p>
        </w:tc>
      </w:tr>
      <w:tr w:rsidR="00134AEB" w:rsidRPr="00DF0DAE" w14:paraId="7AA7E09C"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46D0DF67"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5</w:t>
            </w:r>
          </w:p>
        </w:tc>
        <w:tc>
          <w:tcPr>
            <w:tcW w:w="593" w:type="pct"/>
            <w:tcBorders>
              <w:top w:val="nil"/>
              <w:left w:val="nil"/>
              <w:bottom w:val="single" w:sz="4" w:space="0" w:color="auto"/>
              <w:right w:val="single" w:sz="4" w:space="0" w:color="auto"/>
            </w:tcBorders>
            <w:shd w:val="clear" w:color="auto" w:fill="auto"/>
            <w:noWrap/>
            <w:vAlign w:val="bottom"/>
          </w:tcPr>
          <w:p w14:paraId="5617430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Guèye</w:t>
            </w:r>
          </w:p>
        </w:tc>
        <w:tc>
          <w:tcPr>
            <w:tcW w:w="757" w:type="pct"/>
            <w:tcBorders>
              <w:top w:val="nil"/>
              <w:left w:val="nil"/>
              <w:bottom w:val="single" w:sz="4" w:space="0" w:color="auto"/>
              <w:right w:val="single" w:sz="4" w:space="0" w:color="auto"/>
            </w:tcBorders>
            <w:shd w:val="clear" w:color="auto" w:fill="auto"/>
            <w:noWrap/>
            <w:vAlign w:val="bottom"/>
          </w:tcPr>
          <w:p w14:paraId="5573C18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Kader</w:t>
            </w:r>
          </w:p>
        </w:tc>
        <w:tc>
          <w:tcPr>
            <w:tcW w:w="1392" w:type="pct"/>
            <w:tcBorders>
              <w:top w:val="nil"/>
              <w:left w:val="nil"/>
              <w:bottom w:val="single" w:sz="4" w:space="0" w:color="auto"/>
              <w:right w:val="single" w:sz="4" w:space="0" w:color="auto"/>
            </w:tcBorders>
            <w:shd w:val="clear" w:color="auto" w:fill="auto"/>
            <w:noWrap/>
            <w:vAlign w:val="bottom"/>
          </w:tcPr>
          <w:p w14:paraId="54D5462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Conseiller Régional</w:t>
            </w:r>
          </w:p>
        </w:tc>
        <w:tc>
          <w:tcPr>
            <w:tcW w:w="819" w:type="pct"/>
            <w:tcBorders>
              <w:top w:val="nil"/>
              <w:left w:val="nil"/>
              <w:bottom w:val="single" w:sz="4" w:space="0" w:color="auto"/>
              <w:right w:val="single" w:sz="4" w:space="0" w:color="auto"/>
            </w:tcBorders>
            <w:shd w:val="clear" w:color="auto" w:fill="auto"/>
            <w:noWrap/>
            <w:vAlign w:val="bottom"/>
          </w:tcPr>
          <w:p w14:paraId="14F0BFF4"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772250623</w:t>
            </w:r>
          </w:p>
        </w:tc>
        <w:tc>
          <w:tcPr>
            <w:tcW w:w="1223" w:type="pct"/>
            <w:tcBorders>
              <w:top w:val="nil"/>
              <w:left w:val="nil"/>
              <w:bottom w:val="single" w:sz="4" w:space="0" w:color="auto"/>
              <w:right w:val="single" w:sz="4" w:space="0" w:color="auto"/>
            </w:tcBorders>
            <w:shd w:val="clear" w:color="auto" w:fill="auto"/>
            <w:noWrap/>
            <w:vAlign w:val="bottom"/>
          </w:tcPr>
          <w:p w14:paraId="7300A431"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40" w:history="1">
              <w:r w:rsidR="002F4899" w:rsidRPr="00DF0DAE">
                <w:rPr>
                  <w:rFonts w:ascii="Calibri" w:eastAsia="Times New Roman" w:hAnsi="Calibri" w:cs="Calibri"/>
                  <w:color w:val="0000FF"/>
                  <w:u w:val="single"/>
                  <w:lang w:val="fr-FR" w:eastAsia="fr-FR"/>
                </w:rPr>
                <w:t>gueye.kader@gmail.com</w:t>
              </w:r>
            </w:hyperlink>
          </w:p>
        </w:tc>
      </w:tr>
      <w:tr w:rsidR="00134AEB" w:rsidRPr="00DF0DAE" w14:paraId="05807914"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1560C7C5"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6</w:t>
            </w:r>
          </w:p>
        </w:tc>
        <w:tc>
          <w:tcPr>
            <w:tcW w:w="593" w:type="pct"/>
            <w:tcBorders>
              <w:top w:val="nil"/>
              <w:left w:val="nil"/>
              <w:bottom w:val="single" w:sz="4" w:space="0" w:color="auto"/>
              <w:right w:val="single" w:sz="4" w:space="0" w:color="auto"/>
            </w:tcBorders>
            <w:shd w:val="clear" w:color="auto" w:fill="auto"/>
            <w:noWrap/>
            <w:vAlign w:val="bottom"/>
          </w:tcPr>
          <w:p w14:paraId="3CDC973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Massaga</w:t>
            </w:r>
          </w:p>
        </w:tc>
        <w:tc>
          <w:tcPr>
            <w:tcW w:w="757" w:type="pct"/>
            <w:tcBorders>
              <w:top w:val="nil"/>
              <w:left w:val="nil"/>
              <w:bottom w:val="single" w:sz="4" w:space="0" w:color="auto"/>
              <w:right w:val="single" w:sz="4" w:space="0" w:color="auto"/>
            </w:tcBorders>
            <w:shd w:val="clear" w:color="auto" w:fill="auto"/>
            <w:noWrap/>
            <w:vAlign w:val="bottom"/>
          </w:tcPr>
          <w:p w14:paraId="75A24A8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Isaac</w:t>
            </w:r>
          </w:p>
        </w:tc>
        <w:tc>
          <w:tcPr>
            <w:tcW w:w="1392" w:type="pct"/>
            <w:tcBorders>
              <w:top w:val="nil"/>
              <w:left w:val="nil"/>
              <w:bottom w:val="single" w:sz="4" w:space="0" w:color="auto"/>
              <w:right w:val="single" w:sz="4" w:space="0" w:color="auto"/>
            </w:tcBorders>
            <w:shd w:val="clear" w:color="auto" w:fill="auto"/>
            <w:noWrap/>
            <w:vAlign w:val="bottom"/>
          </w:tcPr>
          <w:p w14:paraId="6E133C85"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Coordinateur humanitaire OXFAM</w:t>
            </w:r>
          </w:p>
        </w:tc>
        <w:tc>
          <w:tcPr>
            <w:tcW w:w="819" w:type="pct"/>
            <w:tcBorders>
              <w:top w:val="nil"/>
              <w:left w:val="nil"/>
              <w:bottom w:val="single" w:sz="4" w:space="0" w:color="auto"/>
              <w:right w:val="single" w:sz="4" w:space="0" w:color="auto"/>
            </w:tcBorders>
            <w:shd w:val="clear" w:color="auto" w:fill="auto"/>
            <w:noWrap/>
            <w:vAlign w:val="bottom"/>
          </w:tcPr>
          <w:p w14:paraId="73059BCC"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771489057</w:t>
            </w:r>
          </w:p>
        </w:tc>
        <w:tc>
          <w:tcPr>
            <w:tcW w:w="1223" w:type="pct"/>
            <w:tcBorders>
              <w:top w:val="nil"/>
              <w:left w:val="nil"/>
              <w:bottom w:val="single" w:sz="4" w:space="0" w:color="auto"/>
              <w:right w:val="single" w:sz="4" w:space="0" w:color="auto"/>
            </w:tcBorders>
            <w:shd w:val="clear" w:color="auto" w:fill="auto"/>
            <w:noWrap/>
            <w:vAlign w:val="bottom"/>
          </w:tcPr>
          <w:p w14:paraId="3936C716"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41" w:history="1">
              <w:r w:rsidR="002F4899" w:rsidRPr="00DF0DAE">
                <w:rPr>
                  <w:rFonts w:ascii="Calibri" w:eastAsia="Times New Roman" w:hAnsi="Calibri" w:cs="Calibri"/>
                  <w:color w:val="0000FF"/>
                  <w:u w:val="single"/>
                  <w:lang w:val="fr-FR" w:eastAsia="fr-FR"/>
                </w:rPr>
                <w:t>imassaga@oxfamamerica.</w:t>
              </w:r>
            </w:hyperlink>
          </w:p>
        </w:tc>
      </w:tr>
      <w:tr w:rsidR="00134AEB" w:rsidRPr="00DF0DAE" w14:paraId="3887776C"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2CB19ED4"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w:t>
            </w:r>
          </w:p>
        </w:tc>
        <w:tc>
          <w:tcPr>
            <w:tcW w:w="593" w:type="pct"/>
            <w:tcBorders>
              <w:top w:val="nil"/>
              <w:left w:val="nil"/>
              <w:bottom w:val="single" w:sz="4" w:space="0" w:color="auto"/>
              <w:right w:val="single" w:sz="4" w:space="0" w:color="auto"/>
            </w:tcBorders>
            <w:shd w:val="clear" w:color="auto" w:fill="auto"/>
            <w:noWrap/>
            <w:vAlign w:val="bottom"/>
          </w:tcPr>
          <w:p w14:paraId="3526E51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Diop</w:t>
            </w:r>
          </w:p>
        </w:tc>
        <w:tc>
          <w:tcPr>
            <w:tcW w:w="757" w:type="pct"/>
            <w:tcBorders>
              <w:top w:val="nil"/>
              <w:left w:val="nil"/>
              <w:bottom w:val="single" w:sz="4" w:space="0" w:color="auto"/>
              <w:right w:val="single" w:sz="4" w:space="0" w:color="auto"/>
            </w:tcBorders>
            <w:shd w:val="clear" w:color="auto" w:fill="auto"/>
            <w:noWrap/>
            <w:vAlign w:val="bottom"/>
          </w:tcPr>
          <w:p w14:paraId="302F4E1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Fatou</w:t>
            </w:r>
          </w:p>
        </w:tc>
        <w:tc>
          <w:tcPr>
            <w:tcW w:w="1392" w:type="pct"/>
            <w:tcBorders>
              <w:top w:val="nil"/>
              <w:left w:val="nil"/>
              <w:bottom w:val="single" w:sz="4" w:space="0" w:color="auto"/>
              <w:right w:val="single" w:sz="4" w:space="0" w:color="auto"/>
            </w:tcBorders>
            <w:shd w:val="clear" w:color="auto" w:fill="auto"/>
            <w:noWrap/>
            <w:vAlign w:val="bottom"/>
          </w:tcPr>
          <w:p w14:paraId="21D2AA2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Secr</w:t>
            </w:r>
            <w:r w:rsidR="00F9258D">
              <w:rPr>
                <w:rFonts w:ascii="Calibri" w:eastAsia="Times New Roman" w:hAnsi="Calibri" w:cs="Calibri"/>
                <w:color w:val="000000"/>
                <w:szCs w:val="22"/>
                <w:lang w:val="fr-FR" w:eastAsia="fr-FR"/>
              </w:rPr>
              <w:t>é</w:t>
            </w:r>
            <w:r w:rsidRPr="00DF0DAE">
              <w:rPr>
                <w:rFonts w:ascii="Calibri" w:eastAsia="Times New Roman" w:hAnsi="Calibri" w:cs="Calibri"/>
                <w:color w:val="000000"/>
                <w:szCs w:val="22"/>
                <w:lang w:val="fr-FR" w:eastAsia="fr-FR"/>
              </w:rPr>
              <w:t>taire</w:t>
            </w:r>
          </w:p>
        </w:tc>
        <w:tc>
          <w:tcPr>
            <w:tcW w:w="819" w:type="pct"/>
            <w:tcBorders>
              <w:top w:val="nil"/>
              <w:left w:val="nil"/>
              <w:bottom w:val="single" w:sz="4" w:space="0" w:color="auto"/>
              <w:right w:val="single" w:sz="4" w:space="0" w:color="auto"/>
            </w:tcBorders>
            <w:shd w:val="clear" w:color="auto" w:fill="auto"/>
            <w:noWrap/>
            <w:vAlign w:val="bottom"/>
          </w:tcPr>
          <w:p w14:paraId="29D795E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c>
          <w:tcPr>
            <w:tcW w:w="1223" w:type="pct"/>
            <w:tcBorders>
              <w:top w:val="nil"/>
              <w:left w:val="nil"/>
              <w:bottom w:val="single" w:sz="4" w:space="0" w:color="auto"/>
              <w:right w:val="single" w:sz="4" w:space="0" w:color="auto"/>
            </w:tcBorders>
            <w:shd w:val="clear" w:color="auto" w:fill="auto"/>
            <w:noWrap/>
            <w:vAlign w:val="bottom"/>
          </w:tcPr>
          <w:p w14:paraId="4E9EAE0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5479C538"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3FFD3025"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8</w:t>
            </w:r>
          </w:p>
        </w:tc>
        <w:tc>
          <w:tcPr>
            <w:tcW w:w="593" w:type="pct"/>
            <w:tcBorders>
              <w:top w:val="nil"/>
              <w:left w:val="nil"/>
              <w:bottom w:val="single" w:sz="4" w:space="0" w:color="auto"/>
              <w:right w:val="single" w:sz="4" w:space="0" w:color="auto"/>
            </w:tcBorders>
            <w:shd w:val="clear" w:color="auto" w:fill="auto"/>
            <w:noWrap/>
            <w:vAlign w:val="bottom"/>
          </w:tcPr>
          <w:p w14:paraId="6F2CC0F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Pfeifer</w:t>
            </w:r>
          </w:p>
        </w:tc>
        <w:tc>
          <w:tcPr>
            <w:tcW w:w="757" w:type="pct"/>
            <w:tcBorders>
              <w:top w:val="nil"/>
              <w:left w:val="nil"/>
              <w:bottom w:val="single" w:sz="4" w:space="0" w:color="auto"/>
              <w:right w:val="single" w:sz="4" w:space="0" w:color="auto"/>
            </w:tcBorders>
            <w:shd w:val="clear" w:color="auto" w:fill="auto"/>
            <w:noWrap/>
            <w:vAlign w:val="bottom"/>
          </w:tcPr>
          <w:p w14:paraId="22F3FFE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Hans Rudolf</w:t>
            </w:r>
          </w:p>
        </w:tc>
        <w:tc>
          <w:tcPr>
            <w:tcW w:w="1392" w:type="pct"/>
            <w:tcBorders>
              <w:top w:val="nil"/>
              <w:left w:val="nil"/>
              <w:bottom w:val="single" w:sz="4" w:space="0" w:color="auto"/>
              <w:right w:val="single" w:sz="4" w:space="0" w:color="auto"/>
            </w:tcBorders>
            <w:shd w:val="clear" w:color="auto" w:fill="auto"/>
            <w:noWrap/>
            <w:vAlign w:val="bottom"/>
          </w:tcPr>
          <w:p w14:paraId="05AC121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Prof. Université Lausanne</w:t>
            </w:r>
          </w:p>
        </w:tc>
        <w:tc>
          <w:tcPr>
            <w:tcW w:w="819" w:type="pct"/>
            <w:tcBorders>
              <w:top w:val="nil"/>
              <w:left w:val="nil"/>
              <w:bottom w:val="single" w:sz="4" w:space="0" w:color="auto"/>
              <w:right w:val="single" w:sz="4" w:space="0" w:color="auto"/>
            </w:tcBorders>
            <w:shd w:val="clear" w:color="auto" w:fill="auto"/>
            <w:noWrap/>
            <w:vAlign w:val="bottom"/>
          </w:tcPr>
          <w:p w14:paraId="353F9EE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c>
          <w:tcPr>
            <w:tcW w:w="1223" w:type="pct"/>
            <w:tcBorders>
              <w:top w:val="nil"/>
              <w:left w:val="nil"/>
              <w:bottom w:val="single" w:sz="4" w:space="0" w:color="auto"/>
              <w:right w:val="single" w:sz="4" w:space="0" w:color="auto"/>
            </w:tcBorders>
            <w:shd w:val="clear" w:color="auto" w:fill="auto"/>
            <w:noWrap/>
            <w:vAlign w:val="bottom"/>
          </w:tcPr>
          <w:p w14:paraId="64C0D35F"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42" w:history="1">
              <w:r w:rsidR="002F4899" w:rsidRPr="00DF0DAE">
                <w:rPr>
                  <w:rFonts w:ascii="Calibri" w:eastAsia="Times New Roman" w:hAnsi="Calibri" w:cs="Calibri"/>
                  <w:color w:val="0000FF"/>
                  <w:u w:val="single"/>
                  <w:lang w:val="fr-FR" w:eastAsia="fr-FR"/>
                </w:rPr>
                <w:t>hans.rudolf.pfeifer@unil.ch</w:t>
              </w:r>
            </w:hyperlink>
          </w:p>
        </w:tc>
      </w:tr>
      <w:tr w:rsidR="00134AEB" w:rsidRPr="00DF0DAE" w14:paraId="39C968B7"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E8FC9C9"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9</w:t>
            </w:r>
          </w:p>
        </w:tc>
        <w:tc>
          <w:tcPr>
            <w:tcW w:w="593" w:type="pct"/>
            <w:tcBorders>
              <w:top w:val="nil"/>
              <w:left w:val="nil"/>
              <w:bottom w:val="single" w:sz="4" w:space="0" w:color="auto"/>
              <w:right w:val="single" w:sz="4" w:space="0" w:color="auto"/>
            </w:tcBorders>
            <w:shd w:val="clear" w:color="auto" w:fill="auto"/>
            <w:noWrap/>
            <w:vAlign w:val="bottom"/>
          </w:tcPr>
          <w:p w14:paraId="4D3D190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Ndiaye</w:t>
            </w:r>
          </w:p>
        </w:tc>
        <w:tc>
          <w:tcPr>
            <w:tcW w:w="757" w:type="pct"/>
            <w:tcBorders>
              <w:top w:val="nil"/>
              <w:left w:val="nil"/>
              <w:bottom w:val="single" w:sz="4" w:space="0" w:color="auto"/>
              <w:right w:val="single" w:sz="4" w:space="0" w:color="auto"/>
            </w:tcBorders>
            <w:shd w:val="clear" w:color="auto" w:fill="auto"/>
            <w:noWrap/>
            <w:vAlign w:val="bottom"/>
          </w:tcPr>
          <w:p w14:paraId="3BF723A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Amadou Methiour</w:t>
            </w:r>
          </w:p>
        </w:tc>
        <w:tc>
          <w:tcPr>
            <w:tcW w:w="1392" w:type="pct"/>
            <w:tcBorders>
              <w:top w:val="nil"/>
              <w:left w:val="nil"/>
              <w:bottom w:val="single" w:sz="4" w:space="0" w:color="auto"/>
              <w:right w:val="single" w:sz="4" w:space="0" w:color="auto"/>
            </w:tcBorders>
            <w:shd w:val="clear" w:color="auto" w:fill="auto"/>
            <w:noWrap/>
            <w:vAlign w:val="bottom"/>
          </w:tcPr>
          <w:p w14:paraId="131F70EC"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Ingénieur Programme TACC</w:t>
            </w:r>
          </w:p>
        </w:tc>
        <w:tc>
          <w:tcPr>
            <w:tcW w:w="819" w:type="pct"/>
            <w:tcBorders>
              <w:top w:val="nil"/>
              <w:left w:val="nil"/>
              <w:bottom w:val="single" w:sz="4" w:space="0" w:color="auto"/>
              <w:right w:val="single" w:sz="4" w:space="0" w:color="auto"/>
            </w:tcBorders>
            <w:shd w:val="clear" w:color="auto" w:fill="auto"/>
            <w:noWrap/>
            <w:vAlign w:val="bottom"/>
          </w:tcPr>
          <w:p w14:paraId="383BCA8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775336123</w:t>
            </w:r>
          </w:p>
        </w:tc>
        <w:tc>
          <w:tcPr>
            <w:tcW w:w="1223" w:type="pct"/>
            <w:tcBorders>
              <w:top w:val="nil"/>
              <w:left w:val="nil"/>
              <w:bottom w:val="single" w:sz="4" w:space="0" w:color="auto"/>
              <w:right w:val="single" w:sz="4" w:space="0" w:color="auto"/>
            </w:tcBorders>
            <w:shd w:val="clear" w:color="auto" w:fill="auto"/>
            <w:noWrap/>
            <w:vAlign w:val="bottom"/>
          </w:tcPr>
          <w:p w14:paraId="68D47640"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43" w:history="1">
              <w:r w:rsidR="002F4899" w:rsidRPr="00DF0DAE">
                <w:rPr>
                  <w:rFonts w:ascii="Calibri" w:eastAsia="Times New Roman" w:hAnsi="Calibri" w:cs="Calibri"/>
                  <w:color w:val="0000FF"/>
                  <w:u w:val="single"/>
                  <w:lang w:val="fr-FR" w:eastAsia="fr-FR"/>
                </w:rPr>
                <w:t>ndichouda@yahoo.fr</w:t>
              </w:r>
            </w:hyperlink>
          </w:p>
        </w:tc>
      </w:tr>
      <w:tr w:rsidR="00134AEB" w:rsidRPr="00DF0DAE" w14:paraId="3EED9E5D"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7EC30AC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10</w:t>
            </w:r>
          </w:p>
        </w:tc>
        <w:tc>
          <w:tcPr>
            <w:tcW w:w="593" w:type="pct"/>
            <w:tcBorders>
              <w:top w:val="nil"/>
              <w:left w:val="nil"/>
              <w:bottom w:val="single" w:sz="4" w:space="0" w:color="auto"/>
              <w:right w:val="single" w:sz="4" w:space="0" w:color="auto"/>
            </w:tcBorders>
            <w:shd w:val="clear" w:color="auto" w:fill="auto"/>
            <w:noWrap/>
            <w:vAlign w:val="bottom"/>
          </w:tcPr>
          <w:p w14:paraId="1B82178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Baldé</w:t>
            </w:r>
          </w:p>
        </w:tc>
        <w:tc>
          <w:tcPr>
            <w:tcW w:w="757" w:type="pct"/>
            <w:tcBorders>
              <w:top w:val="nil"/>
              <w:left w:val="nil"/>
              <w:bottom w:val="single" w:sz="4" w:space="0" w:color="auto"/>
              <w:right w:val="single" w:sz="4" w:space="0" w:color="auto"/>
            </w:tcBorders>
            <w:shd w:val="clear" w:color="auto" w:fill="auto"/>
            <w:noWrap/>
            <w:vAlign w:val="bottom"/>
          </w:tcPr>
          <w:p w14:paraId="68CDE47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Cheikhou</w:t>
            </w:r>
          </w:p>
        </w:tc>
        <w:tc>
          <w:tcPr>
            <w:tcW w:w="1392" w:type="pct"/>
            <w:tcBorders>
              <w:top w:val="nil"/>
              <w:left w:val="nil"/>
              <w:bottom w:val="single" w:sz="4" w:space="0" w:color="auto"/>
              <w:right w:val="single" w:sz="4" w:space="0" w:color="auto"/>
            </w:tcBorders>
            <w:shd w:val="clear" w:color="auto" w:fill="auto"/>
            <w:noWrap/>
            <w:vAlign w:val="bottom"/>
          </w:tcPr>
          <w:p w14:paraId="3DC2B98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Expert urbain/ADM</w:t>
            </w:r>
          </w:p>
        </w:tc>
        <w:tc>
          <w:tcPr>
            <w:tcW w:w="819" w:type="pct"/>
            <w:tcBorders>
              <w:top w:val="nil"/>
              <w:left w:val="nil"/>
              <w:bottom w:val="single" w:sz="4" w:space="0" w:color="auto"/>
              <w:right w:val="single" w:sz="4" w:space="0" w:color="auto"/>
            </w:tcBorders>
            <w:shd w:val="clear" w:color="auto" w:fill="auto"/>
            <w:noWrap/>
            <w:vAlign w:val="bottom"/>
          </w:tcPr>
          <w:p w14:paraId="7254DD30"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776510023</w:t>
            </w:r>
          </w:p>
        </w:tc>
        <w:tc>
          <w:tcPr>
            <w:tcW w:w="1223" w:type="pct"/>
            <w:tcBorders>
              <w:top w:val="nil"/>
              <w:left w:val="nil"/>
              <w:bottom w:val="single" w:sz="4" w:space="0" w:color="auto"/>
              <w:right w:val="single" w:sz="4" w:space="0" w:color="auto"/>
            </w:tcBorders>
            <w:shd w:val="clear" w:color="auto" w:fill="auto"/>
            <w:noWrap/>
            <w:vAlign w:val="bottom"/>
          </w:tcPr>
          <w:p w14:paraId="3CB67685"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44" w:history="1">
              <w:r w:rsidR="002F4899" w:rsidRPr="00DF0DAE">
                <w:rPr>
                  <w:rFonts w:ascii="Calibri" w:eastAsia="Times New Roman" w:hAnsi="Calibri" w:cs="Calibri"/>
                  <w:color w:val="0000FF"/>
                  <w:u w:val="single"/>
                  <w:lang w:val="fr-FR" w:eastAsia="fr-FR"/>
                </w:rPr>
                <w:t>debale2002@yahoo.fr</w:t>
              </w:r>
            </w:hyperlink>
          </w:p>
        </w:tc>
      </w:tr>
      <w:tr w:rsidR="00134AEB" w:rsidRPr="00DF0DAE" w14:paraId="5756E6AF"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3CE12BA7"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11</w:t>
            </w:r>
          </w:p>
        </w:tc>
        <w:tc>
          <w:tcPr>
            <w:tcW w:w="593" w:type="pct"/>
            <w:tcBorders>
              <w:top w:val="nil"/>
              <w:left w:val="nil"/>
              <w:bottom w:val="single" w:sz="4" w:space="0" w:color="auto"/>
              <w:right w:val="single" w:sz="4" w:space="0" w:color="auto"/>
            </w:tcBorders>
            <w:shd w:val="clear" w:color="auto" w:fill="auto"/>
            <w:noWrap/>
            <w:vAlign w:val="bottom"/>
          </w:tcPr>
          <w:p w14:paraId="255485A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Ndiaye</w:t>
            </w:r>
          </w:p>
        </w:tc>
        <w:tc>
          <w:tcPr>
            <w:tcW w:w="757" w:type="pct"/>
            <w:tcBorders>
              <w:top w:val="nil"/>
              <w:left w:val="nil"/>
              <w:bottom w:val="single" w:sz="4" w:space="0" w:color="auto"/>
              <w:right w:val="single" w:sz="4" w:space="0" w:color="auto"/>
            </w:tcBorders>
            <w:shd w:val="clear" w:color="auto" w:fill="auto"/>
            <w:noWrap/>
            <w:vAlign w:val="bottom"/>
          </w:tcPr>
          <w:p w14:paraId="3698254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Gora</w:t>
            </w:r>
          </w:p>
        </w:tc>
        <w:tc>
          <w:tcPr>
            <w:tcW w:w="1392" w:type="pct"/>
            <w:tcBorders>
              <w:top w:val="nil"/>
              <w:left w:val="nil"/>
              <w:bottom w:val="single" w:sz="4" w:space="0" w:color="auto"/>
              <w:right w:val="single" w:sz="4" w:space="0" w:color="auto"/>
            </w:tcBorders>
            <w:shd w:val="clear" w:color="auto" w:fill="auto"/>
            <w:noWrap/>
            <w:vAlign w:val="bottom"/>
          </w:tcPr>
          <w:p w14:paraId="05DB8EF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Expert hydraulicien/ADM</w:t>
            </w:r>
          </w:p>
        </w:tc>
        <w:tc>
          <w:tcPr>
            <w:tcW w:w="819" w:type="pct"/>
            <w:tcBorders>
              <w:top w:val="nil"/>
              <w:left w:val="nil"/>
              <w:bottom w:val="single" w:sz="4" w:space="0" w:color="auto"/>
              <w:right w:val="single" w:sz="4" w:space="0" w:color="auto"/>
            </w:tcBorders>
            <w:shd w:val="clear" w:color="auto" w:fill="auto"/>
            <w:noWrap/>
            <w:vAlign w:val="bottom"/>
          </w:tcPr>
          <w:p w14:paraId="5308F9C4"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774355510</w:t>
            </w:r>
          </w:p>
        </w:tc>
        <w:tc>
          <w:tcPr>
            <w:tcW w:w="1223" w:type="pct"/>
            <w:tcBorders>
              <w:top w:val="nil"/>
              <w:left w:val="nil"/>
              <w:bottom w:val="single" w:sz="4" w:space="0" w:color="auto"/>
              <w:right w:val="single" w:sz="4" w:space="0" w:color="auto"/>
            </w:tcBorders>
            <w:shd w:val="clear" w:color="auto" w:fill="auto"/>
            <w:noWrap/>
            <w:vAlign w:val="bottom"/>
          </w:tcPr>
          <w:p w14:paraId="1A62B217"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45" w:history="1">
              <w:r w:rsidR="002F4899" w:rsidRPr="00DF0DAE">
                <w:rPr>
                  <w:rFonts w:ascii="Calibri" w:eastAsia="Times New Roman" w:hAnsi="Calibri" w:cs="Calibri"/>
                  <w:color w:val="0000FF"/>
                  <w:u w:val="single"/>
                  <w:lang w:val="fr-FR" w:eastAsia="fr-FR"/>
                </w:rPr>
                <w:t>gora_ndiaye1@yahoo.fr</w:t>
              </w:r>
            </w:hyperlink>
          </w:p>
        </w:tc>
      </w:tr>
      <w:tr w:rsidR="00134AEB" w:rsidRPr="00DF0DAE" w14:paraId="435EFA6D"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3BDCA89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12</w:t>
            </w:r>
          </w:p>
        </w:tc>
        <w:tc>
          <w:tcPr>
            <w:tcW w:w="593" w:type="pct"/>
            <w:tcBorders>
              <w:top w:val="nil"/>
              <w:left w:val="nil"/>
              <w:bottom w:val="single" w:sz="4" w:space="0" w:color="auto"/>
              <w:right w:val="single" w:sz="4" w:space="0" w:color="auto"/>
            </w:tcBorders>
            <w:shd w:val="clear" w:color="auto" w:fill="auto"/>
            <w:noWrap/>
            <w:vAlign w:val="bottom"/>
          </w:tcPr>
          <w:p w14:paraId="1B3D24C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Seck</w:t>
            </w:r>
          </w:p>
        </w:tc>
        <w:tc>
          <w:tcPr>
            <w:tcW w:w="757" w:type="pct"/>
            <w:tcBorders>
              <w:top w:val="nil"/>
              <w:left w:val="nil"/>
              <w:bottom w:val="single" w:sz="4" w:space="0" w:color="auto"/>
              <w:right w:val="single" w:sz="4" w:space="0" w:color="auto"/>
            </w:tcBorders>
            <w:shd w:val="clear" w:color="auto" w:fill="auto"/>
            <w:noWrap/>
            <w:vAlign w:val="bottom"/>
          </w:tcPr>
          <w:p w14:paraId="13B8409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Maimouna Mbacké</w:t>
            </w:r>
          </w:p>
        </w:tc>
        <w:tc>
          <w:tcPr>
            <w:tcW w:w="1392" w:type="pct"/>
            <w:tcBorders>
              <w:top w:val="nil"/>
              <w:left w:val="nil"/>
              <w:bottom w:val="single" w:sz="4" w:space="0" w:color="auto"/>
              <w:right w:val="single" w:sz="4" w:space="0" w:color="auto"/>
            </w:tcBorders>
            <w:shd w:val="clear" w:color="auto" w:fill="auto"/>
            <w:noWrap/>
            <w:vAlign w:val="bottom"/>
          </w:tcPr>
          <w:p w14:paraId="1E93462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DREEC/Dakar</w:t>
            </w:r>
          </w:p>
        </w:tc>
        <w:tc>
          <w:tcPr>
            <w:tcW w:w="819" w:type="pct"/>
            <w:tcBorders>
              <w:top w:val="nil"/>
              <w:left w:val="nil"/>
              <w:bottom w:val="single" w:sz="4" w:space="0" w:color="auto"/>
              <w:right w:val="single" w:sz="4" w:space="0" w:color="auto"/>
            </w:tcBorders>
            <w:shd w:val="clear" w:color="auto" w:fill="auto"/>
            <w:noWrap/>
            <w:vAlign w:val="bottom"/>
          </w:tcPr>
          <w:p w14:paraId="12F67FAA"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775487063</w:t>
            </w:r>
          </w:p>
        </w:tc>
        <w:tc>
          <w:tcPr>
            <w:tcW w:w="1223" w:type="pct"/>
            <w:tcBorders>
              <w:top w:val="nil"/>
              <w:left w:val="nil"/>
              <w:bottom w:val="single" w:sz="4" w:space="0" w:color="auto"/>
              <w:right w:val="single" w:sz="4" w:space="0" w:color="auto"/>
            </w:tcBorders>
            <w:shd w:val="clear" w:color="auto" w:fill="auto"/>
            <w:noWrap/>
            <w:vAlign w:val="bottom"/>
          </w:tcPr>
          <w:p w14:paraId="158C5329"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46" w:history="1">
              <w:r w:rsidR="002F4899" w:rsidRPr="00DF0DAE">
                <w:rPr>
                  <w:rFonts w:ascii="Calibri" w:eastAsia="Times New Roman" w:hAnsi="Calibri" w:cs="Calibri"/>
                  <w:color w:val="0000FF"/>
                  <w:u w:val="single"/>
                  <w:lang w:val="fr-FR" w:eastAsia="fr-FR"/>
                </w:rPr>
                <w:t>detoubab@yahoo.fr</w:t>
              </w:r>
            </w:hyperlink>
          </w:p>
        </w:tc>
      </w:tr>
      <w:tr w:rsidR="00134AEB" w:rsidRPr="00DF0DAE" w14:paraId="2C45462B"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2DB9F9B8"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13</w:t>
            </w:r>
          </w:p>
        </w:tc>
        <w:tc>
          <w:tcPr>
            <w:tcW w:w="593" w:type="pct"/>
            <w:tcBorders>
              <w:top w:val="nil"/>
              <w:left w:val="nil"/>
              <w:bottom w:val="single" w:sz="4" w:space="0" w:color="auto"/>
              <w:right w:val="single" w:sz="4" w:space="0" w:color="auto"/>
            </w:tcBorders>
            <w:shd w:val="clear" w:color="auto" w:fill="auto"/>
            <w:noWrap/>
            <w:vAlign w:val="bottom"/>
          </w:tcPr>
          <w:p w14:paraId="52ADE4A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Niang</w:t>
            </w:r>
          </w:p>
        </w:tc>
        <w:tc>
          <w:tcPr>
            <w:tcW w:w="757" w:type="pct"/>
            <w:tcBorders>
              <w:top w:val="nil"/>
              <w:left w:val="nil"/>
              <w:bottom w:val="single" w:sz="4" w:space="0" w:color="auto"/>
              <w:right w:val="single" w:sz="4" w:space="0" w:color="auto"/>
            </w:tcBorders>
            <w:shd w:val="clear" w:color="auto" w:fill="auto"/>
            <w:noWrap/>
            <w:vAlign w:val="bottom"/>
          </w:tcPr>
          <w:p w14:paraId="742AC31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Seydou</w:t>
            </w:r>
          </w:p>
        </w:tc>
        <w:tc>
          <w:tcPr>
            <w:tcW w:w="1392" w:type="pct"/>
            <w:tcBorders>
              <w:top w:val="nil"/>
              <w:left w:val="nil"/>
              <w:bottom w:val="single" w:sz="4" w:space="0" w:color="auto"/>
              <w:right w:val="single" w:sz="4" w:space="0" w:color="auto"/>
            </w:tcBorders>
            <w:shd w:val="clear" w:color="auto" w:fill="auto"/>
            <w:noWrap/>
            <w:vAlign w:val="bottom"/>
          </w:tcPr>
          <w:p w14:paraId="278A7DE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IFAN-UCAD</w:t>
            </w:r>
          </w:p>
        </w:tc>
        <w:tc>
          <w:tcPr>
            <w:tcW w:w="819" w:type="pct"/>
            <w:tcBorders>
              <w:top w:val="nil"/>
              <w:left w:val="nil"/>
              <w:bottom w:val="single" w:sz="4" w:space="0" w:color="auto"/>
              <w:right w:val="single" w:sz="4" w:space="0" w:color="auto"/>
            </w:tcBorders>
            <w:shd w:val="clear" w:color="auto" w:fill="auto"/>
            <w:noWrap/>
            <w:vAlign w:val="bottom"/>
          </w:tcPr>
          <w:p w14:paraId="070CE435"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776376363</w:t>
            </w:r>
          </w:p>
        </w:tc>
        <w:tc>
          <w:tcPr>
            <w:tcW w:w="1223" w:type="pct"/>
            <w:tcBorders>
              <w:top w:val="nil"/>
              <w:left w:val="nil"/>
              <w:bottom w:val="single" w:sz="4" w:space="0" w:color="auto"/>
              <w:right w:val="single" w:sz="4" w:space="0" w:color="auto"/>
            </w:tcBorders>
            <w:shd w:val="clear" w:color="auto" w:fill="auto"/>
            <w:noWrap/>
            <w:vAlign w:val="bottom"/>
          </w:tcPr>
          <w:p w14:paraId="149B7E34"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47" w:history="1">
              <w:r w:rsidR="002F4899" w:rsidRPr="00DF0DAE">
                <w:rPr>
                  <w:rFonts w:ascii="Calibri" w:eastAsia="Times New Roman" w:hAnsi="Calibri" w:cs="Calibri"/>
                  <w:color w:val="0000FF"/>
                  <w:u w:val="single"/>
                  <w:lang w:val="fr-FR" w:eastAsia="fr-FR"/>
                </w:rPr>
                <w:t>seydou.niang@ucad.edu.sn</w:t>
              </w:r>
            </w:hyperlink>
          </w:p>
        </w:tc>
      </w:tr>
      <w:tr w:rsidR="00134AEB" w:rsidRPr="00DF0DAE" w14:paraId="28D0D8A4"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78A198B7"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14</w:t>
            </w:r>
          </w:p>
        </w:tc>
        <w:tc>
          <w:tcPr>
            <w:tcW w:w="593" w:type="pct"/>
            <w:tcBorders>
              <w:top w:val="nil"/>
              <w:left w:val="nil"/>
              <w:bottom w:val="single" w:sz="4" w:space="0" w:color="auto"/>
              <w:right w:val="single" w:sz="4" w:space="0" w:color="auto"/>
            </w:tcBorders>
            <w:shd w:val="clear" w:color="auto" w:fill="auto"/>
            <w:noWrap/>
            <w:vAlign w:val="bottom"/>
          </w:tcPr>
          <w:p w14:paraId="6A6C8E0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Lô</w:t>
            </w:r>
          </w:p>
        </w:tc>
        <w:tc>
          <w:tcPr>
            <w:tcW w:w="757" w:type="pct"/>
            <w:tcBorders>
              <w:top w:val="nil"/>
              <w:left w:val="nil"/>
              <w:bottom w:val="single" w:sz="4" w:space="0" w:color="auto"/>
              <w:right w:val="single" w:sz="4" w:space="0" w:color="auto"/>
            </w:tcBorders>
            <w:shd w:val="clear" w:color="auto" w:fill="auto"/>
            <w:noWrap/>
            <w:vAlign w:val="bottom"/>
          </w:tcPr>
          <w:p w14:paraId="6192866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Pape Goumba</w:t>
            </w:r>
          </w:p>
        </w:tc>
        <w:tc>
          <w:tcPr>
            <w:tcW w:w="1392" w:type="pct"/>
            <w:tcBorders>
              <w:top w:val="nil"/>
              <w:left w:val="nil"/>
              <w:bottom w:val="single" w:sz="4" w:space="0" w:color="auto"/>
              <w:right w:val="single" w:sz="4" w:space="0" w:color="auto"/>
            </w:tcBorders>
            <w:shd w:val="clear" w:color="auto" w:fill="auto"/>
            <w:noWrap/>
            <w:vAlign w:val="bottom"/>
          </w:tcPr>
          <w:p w14:paraId="4D3A022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Directeur Général CEREEQ</w:t>
            </w:r>
          </w:p>
        </w:tc>
        <w:tc>
          <w:tcPr>
            <w:tcW w:w="819" w:type="pct"/>
            <w:tcBorders>
              <w:top w:val="nil"/>
              <w:left w:val="nil"/>
              <w:bottom w:val="single" w:sz="4" w:space="0" w:color="auto"/>
              <w:right w:val="single" w:sz="4" w:space="0" w:color="auto"/>
            </w:tcBorders>
            <w:shd w:val="clear" w:color="auto" w:fill="auto"/>
            <w:noWrap/>
            <w:vAlign w:val="bottom"/>
          </w:tcPr>
          <w:p w14:paraId="4571F7AC"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776546155</w:t>
            </w:r>
          </w:p>
        </w:tc>
        <w:tc>
          <w:tcPr>
            <w:tcW w:w="1223" w:type="pct"/>
            <w:tcBorders>
              <w:top w:val="nil"/>
              <w:left w:val="nil"/>
              <w:bottom w:val="single" w:sz="4" w:space="0" w:color="auto"/>
              <w:right w:val="single" w:sz="4" w:space="0" w:color="auto"/>
            </w:tcBorders>
            <w:shd w:val="clear" w:color="auto" w:fill="auto"/>
            <w:noWrap/>
            <w:vAlign w:val="bottom"/>
          </w:tcPr>
          <w:p w14:paraId="40376956"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48" w:history="1">
              <w:r w:rsidR="002F4899" w:rsidRPr="00DF0DAE">
                <w:rPr>
                  <w:rFonts w:ascii="Calibri" w:eastAsia="Times New Roman" w:hAnsi="Calibri" w:cs="Calibri"/>
                  <w:color w:val="0000FF"/>
                  <w:u w:val="single"/>
                  <w:lang w:val="fr-FR" w:eastAsia="fr-FR"/>
                </w:rPr>
                <w:t>papaglo@ucad.sn</w:t>
              </w:r>
            </w:hyperlink>
          </w:p>
        </w:tc>
      </w:tr>
      <w:tr w:rsidR="00134AEB" w:rsidRPr="00DF0DAE" w14:paraId="2543CF0F"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6F13E198"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15</w:t>
            </w:r>
          </w:p>
        </w:tc>
        <w:tc>
          <w:tcPr>
            <w:tcW w:w="593" w:type="pct"/>
            <w:tcBorders>
              <w:top w:val="nil"/>
              <w:left w:val="nil"/>
              <w:bottom w:val="single" w:sz="4" w:space="0" w:color="auto"/>
              <w:right w:val="single" w:sz="4" w:space="0" w:color="auto"/>
            </w:tcBorders>
            <w:shd w:val="clear" w:color="auto" w:fill="auto"/>
            <w:noWrap/>
            <w:vAlign w:val="bottom"/>
          </w:tcPr>
          <w:p w14:paraId="68C2722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Touré</w:t>
            </w:r>
          </w:p>
        </w:tc>
        <w:tc>
          <w:tcPr>
            <w:tcW w:w="757" w:type="pct"/>
            <w:tcBorders>
              <w:top w:val="nil"/>
              <w:left w:val="nil"/>
              <w:bottom w:val="single" w:sz="4" w:space="0" w:color="auto"/>
              <w:right w:val="single" w:sz="4" w:space="0" w:color="auto"/>
            </w:tcBorders>
            <w:shd w:val="clear" w:color="auto" w:fill="auto"/>
            <w:noWrap/>
            <w:vAlign w:val="bottom"/>
          </w:tcPr>
          <w:p w14:paraId="06A1948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Mbaye</w:t>
            </w:r>
          </w:p>
        </w:tc>
        <w:tc>
          <w:tcPr>
            <w:tcW w:w="1392" w:type="pct"/>
            <w:tcBorders>
              <w:top w:val="nil"/>
              <w:left w:val="nil"/>
              <w:bottom w:val="single" w:sz="4" w:space="0" w:color="auto"/>
              <w:right w:val="single" w:sz="4" w:space="0" w:color="auto"/>
            </w:tcBorders>
            <w:shd w:val="clear" w:color="auto" w:fill="auto"/>
            <w:noWrap/>
            <w:vAlign w:val="bottom"/>
          </w:tcPr>
          <w:p w14:paraId="7FCC343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Direction Horticulture</w:t>
            </w:r>
          </w:p>
        </w:tc>
        <w:tc>
          <w:tcPr>
            <w:tcW w:w="819" w:type="pct"/>
            <w:tcBorders>
              <w:top w:val="nil"/>
              <w:left w:val="nil"/>
              <w:bottom w:val="single" w:sz="4" w:space="0" w:color="auto"/>
              <w:right w:val="single" w:sz="4" w:space="0" w:color="auto"/>
            </w:tcBorders>
            <w:shd w:val="clear" w:color="auto" w:fill="auto"/>
            <w:noWrap/>
            <w:vAlign w:val="bottom"/>
          </w:tcPr>
          <w:p w14:paraId="57FC2A20"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776613472</w:t>
            </w:r>
          </w:p>
        </w:tc>
        <w:tc>
          <w:tcPr>
            <w:tcW w:w="1223" w:type="pct"/>
            <w:tcBorders>
              <w:top w:val="nil"/>
              <w:left w:val="nil"/>
              <w:bottom w:val="single" w:sz="4" w:space="0" w:color="auto"/>
              <w:right w:val="single" w:sz="4" w:space="0" w:color="auto"/>
            </w:tcBorders>
            <w:shd w:val="clear" w:color="auto" w:fill="auto"/>
            <w:noWrap/>
            <w:vAlign w:val="bottom"/>
          </w:tcPr>
          <w:p w14:paraId="7FE8E91C"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49" w:history="1">
              <w:r w:rsidR="002F4899" w:rsidRPr="00DF0DAE">
                <w:rPr>
                  <w:rFonts w:ascii="Calibri" w:eastAsia="Times New Roman" w:hAnsi="Calibri" w:cs="Calibri"/>
                  <w:color w:val="0000FF"/>
                  <w:u w:val="single"/>
                  <w:lang w:val="fr-FR" w:eastAsia="fr-FR"/>
                </w:rPr>
                <w:t>alphadix@hotmail.com</w:t>
              </w:r>
            </w:hyperlink>
          </w:p>
        </w:tc>
      </w:tr>
      <w:tr w:rsidR="00134AEB" w:rsidRPr="00DF0DAE" w14:paraId="5F77CE04"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356B3DE7"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16</w:t>
            </w:r>
          </w:p>
        </w:tc>
        <w:tc>
          <w:tcPr>
            <w:tcW w:w="593" w:type="pct"/>
            <w:tcBorders>
              <w:top w:val="nil"/>
              <w:left w:val="nil"/>
              <w:bottom w:val="single" w:sz="4" w:space="0" w:color="auto"/>
              <w:right w:val="single" w:sz="4" w:space="0" w:color="auto"/>
            </w:tcBorders>
            <w:shd w:val="clear" w:color="auto" w:fill="auto"/>
            <w:noWrap/>
            <w:vAlign w:val="bottom"/>
          </w:tcPr>
          <w:p w14:paraId="6E329D6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Guèye</w:t>
            </w:r>
          </w:p>
        </w:tc>
        <w:tc>
          <w:tcPr>
            <w:tcW w:w="757" w:type="pct"/>
            <w:tcBorders>
              <w:top w:val="nil"/>
              <w:left w:val="nil"/>
              <w:bottom w:val="single" w:sz="4" w:space="0" w:color="auto"/>
              <w:right w:val="single" w:sz="4" w:space="0" w:color="auto"/>
            </w:tcBorders>
            <w:shd w:val="clear" w:color="auto" w:fill="auto"/>
            <w:noWrap/>
            <w:vAlign w:val="bottom"/>
          </w:tcPr>
          <w:p w14:paraId="26CCA9F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xml:space="preserve">Mame Awa </w:t>
            </w:r>
          </w:p>
        </w:tc>
        <w:tc>
          <w:tcPr>
            <w:tcW w:w="1392" w:type="pct"/>
            <w:tcBorders>
              <w:top w:val="nil"/>
              <w:left w:val="nil"/>
              <w:bottom w:val="single" w:sz="4" w:space="0" w:color="auto"/>
              <w:right w:val="single" w:sz="4" w:space="0" w:color="auto"/>
            </w:tcBorders>
            <w:shd w:val="clear" w:color="auto" w:fill="auto"/>
            <w:noWrap/>
            <w:vAlign w:val="bottom"/>
          </w:tcPr>
          <w:p w14:paraId="14A1623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Conseillère Régionale</w:t>
            </w:r>
          </w:p>
        </w:tc>
        <w:tc>
          <w:tcPr>
            <w:tcW w:w="819" w:type="pct"/>
            <w:tcBorders>
              <w:top w:val="nil"/>
              <w:left w:val="nil"/>
              <w:bottom w:val="single" w:sz="4" w:space="0" w:color="auto"/>
              <w:right w:val="single" w:sz="4" w:space="0" w:color="auto"/>
            </w:tcBorders>
            <w:shd w:val="clear" w:color="auto" w:fill="auto"/>
            <w:noWrap/>
            <w:vAlign w:val="bottom"/>
          </w:tcPr>
          <w:p w14:paraId="0E40B62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c>
          <w:tcPr>
            <w:tcW w:w="1223" w:type="pct"/>
            <w:tcBorders>
              <w:top w:val="nil"/>
              <w:left w:val="nil"/>
              <w:bottom w:val="single" w:sz="4" w:space="0" w:color="auto"/>
              <w:right w:val="single" w:sz="4" w:space="0" w:color="auto"/>
            </w:tcBorders>
            <w:shd w:val="clear" w:color="auto" w:fill="auto"/>
            <w:noWrap/>
            <w:vAlign w:val="bottom"/>
          </w:tcPr>
          <w:p w14:paraId="6398295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684CE74F"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12276B9D"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17</w:t>
            </w:r>
          </w:p>
        </w:tc>
        <w:tc>
          <w:tcPr>
            <w:tcW w:w="593" w:type="pct"/>
            <w:tcBorders>
              <w:top w:val="nil"/>
              <w:left w:val="nil"/>
              <w:bottom w:val="single" w:sz="4" w:space="0" w:color="auto"/>
              <w:right w:val="single" w:sz="4" w:space="0" w:color="auto"/>
            </w:tcBorders>
            <w:shd w:val="clear" w:color="auto" w:fill="auto"/>
            <w:noWrap/>
            <w:vAlign w:val="bottom"/>
          </w:tcPr>
          <w:p w14:paraId="0D5818B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Diouf</w:t>
            </w:r>
          </w:p>
        </w:tc>
        <w:tc>
          <w:tcPr>
            <w:tcW w:w="757" w:type="pct"/>
            <w:tcBorders>
              <w:top w:val="nil"/>
              <w:left w:val="nil"/>
              <w:bottom w:val="single" w:sz="4" w:space="0" w:color="auto"/>
              <w:right w:val="single" w:sz="4" w:space="0" w:color="auto"/>
            </w:tcBorders>
            <w:shd w:val="clear" w:color="auto" w:fill="auto"/>
            <w:noWrap/>
            <w:vAlign w:val="bottom"/>
          </w:tcPr>
          <w:p w14:paraId="07B7E9B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Ousmane Coly</w:t>
            </w:r>
          </w:p>
        </w:tc>
        <w:tc>
          <w:tcPr>
            <w:tcW w:w="1392" w:type="pct"/>
            <w:tcBorders>
              <w:top w:val="nil"/>
              <w:left w:val="nil"/>
              <w:bottom w:val="single" w:sz="4" w:space="0" w:color="auto"/>
              <w:right w:val="single" w:sz="4" w:space="0" w:color="auto"/>
            </w:tcBorders>
            <w:shd w:val="clear" w:color="auto" w:fill="auto"/>
            <w:noWrap/>
            <w:vAlign w:val="bottom"/>
          </w:tcPr>
          <w:p w14:paraId="358CBEE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Département de géologie FST/UCAD</w:t>
            </w:r>
          </w:p>
        </w:tc>
        <w:tc>
          <w:tcPr>
            <w:tcW w:w="819" w:type="pct"/>
            <w:tcBorders>
              <w:top w:val="nil"/>
              <w:left w:val="nil"/>
              <w:bottom w:val="single" w:sz="4" w:space="0" w:color="auto"/>
              <w:right w:val="single" w:sz="4" w:space="0" w:color="auto"/>
            </w:tcBorders>
            <w:shd w:val="clear" w:color="auto" w:fill="auto"/>
            <w:noWrap/>
            <w:vAlign w:val="bottom"/>
          </w:tcPr>
          <w:p w14:paraId="7385A0ED"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775611932</w:t>
            </w:r>
          </w:p>
        </w:tc>
        <w:tc>
          <w:tcPr>
            <w:tcW w:w="1223" w:type="pct"/>
            <w:tcBorders>
              <w:top w:val="nil"/>
              <w:left w:val="nil"/>
              <w:bottom w:val="single" w:sz="4" w:space="0" w:color="auto"/>
              <w:right w:val="single" w:sz="4" w:space="0" w:color="auto"/>
            </w:tcBorders>
            <w:shd w:val="clear" w:color="auto" w:fill="auto"/>
            <w:noWrap/>
            <w:vAlign w:val="bottom"/>
          </w:tcPr>
          <w:p w14:paraId="687B9696"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50" w:history="1">
              <w:r w:rsidR="002F4899" w:rsidRPr="00DF0DAE">
                <w:rPr>
                  <w:rFonts w:ascii="Calibri" w:eastAsia="Times New Roman" w:hAnsi="Calibri" w:cs="Calibri"/>
                  <w:color w:val="0000FF"/>
                  <w:u w:val="single"/>
                  <w:lang w:val="fr-FR" w:eastAsia="fr-FR"/>
                </w:rPr>
                <w:t>ouscolydiouf@yahoo.fr</w:t>
              </w:r>
            </w:hyperlink>
          </w:p>
        </w:tc>
      </w:tr>
      <w:tr w:rsidR="00134AEB" w:rsidRPr="00DF0DAE" w14:paraId="7DCACBD8"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6952B456"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18</w:t>
            </w:r>
          </w:p>
        </w:tc>
        <w:tc>
          <w:tcPr>
            <w:tcW w:w="593" w:type="pct"/>
            <w:tcBorders>
              <w:top w:val="nil"/>
              <w:left w:val="nil"/>
              <w:bottom w:val="single" w:sz="4" w:space="0" w:color="auto"/>
              <w:right w:val="single" w:sz="4" w:space="0" w:color="auto"/>
            </w:tcBorders>
            <w:shd w:val="clear" w:color="auto" w:fill="auto"/>
            <w:noWrap/>
            <w:vAlign w:val="bottom"/>
          </w:tcPr>
          <w:p w14:paraId="24DD440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Ndiaye</w:t>
            </w:r>
          </w:p>
        </w:tc>
        <w:tc>
          <w:tcPr>
            <w:tcW w:w="757" w:type="pct"/>
            <w:tcBorders>
              <w:top w:val="nil"/>
              <w:left w:val="nil"/>
              <w:bottom w:val="single" w:sz="4" w:space="0" w:color="auto"/>
              <w:right w:val="single" w:sz="4" w:space="0" w:color="auto"/>
            </w:tcBorders>
            <w:shd w:val="clear" w:color="auto" w:fill="auto"/>
            <w:noWrap/>
            <w:vAlign w:val="bottom"/>
          </w:tcPr>
          <w:p w14:paraId="5786780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Mandiaye</w:t>
            </w:r>
          </w:p>
        </w:tc>
        <w:tc>
          <w:tcPr>
            <w:tcW w:w="1392" w:type="pct"/>
            <w:tcBorders>
              <w:top w:val="nil"/>
              <w:left w:val="nil"/>
              <w:bottom w:val="single" w:sz="4" w:space="0" w:color="auto"/>
              <w:right w:val="single" w:sz="4" w:space="0" w:color="auto"/>
            </w:tcBorders>
            <w:shd w:val="clear" w:color="auto" w:fill="auto"/>
            <w:noWrap/>
            <w:vAlign w:val="bottom"/>
          </w:tcPr>
          <w:p w14:paraId="5CB7C86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Ingénieur SIG/DUA</w:t>
            </w:r>
          </w:p>
        </w:tc>
        <w:tc>
          <w:tcPr>
            <w:tcW w:w="819" w:type="pct"/>
            <w:tcBorders>
              <w:top w:val="nil"/>
              <w:left w:val="nil"/>
              <w:bottom w:val="single" w:sz="4" w:space="0" w:color="auto"/>
              <w:right w:val="single" w:sz="4" w:space="0" w:color="auto"/>
            </w:tcBorders>
            <w:shd w:val="clear" w:color="auto" w:fill="auto"/>
            <w:noWrap/>
            <w:vAlign w:val="bottom"/>
          </w:tcPr>
          <w:p w14:paraId="1190478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775397749</w:t>
            </w:r>
          </w:p>
        </w:tc>
        <w:tc>
          <w:tcPr>
            <w:tcW w:w="1223" w:type="pct"/>
            <w:tcBorders>
              <w:top w:val="nil"/>
              <w:left w:val="nil"/>
              <w:bottom w:val="single" w:sz="4" w:space="0" w:color="auto"/>
              <w:right w:val="single" w:sz="4" w:space="0" w:color="auto"/>
            </w:tcBorders>
            <w:shd w:val="clear" w:color="auto" w:fill="auto"/>
            <w:noWrap/>
            <w:vAlign w:val="bottom"/>
          </w:tcPr>
          <w:p w14:paraId="6713CDCB"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51" w:history="1">
              <w:r w:rsidR="002F4899" w:rsidRPr="00DF0DAE">
                <w:rPr>
                  <w:rFonts w:ascii="Calibri" w:eastAsia="Times New Roman" w:hAnsi="Calibri" w:cs="Calibri"/>
                  <w:color w:val="0000FF"/>
                  <w:u w:val="single"/>
                  <w:lang w:val="fr-FR" w:eastAsia="fr-FR"/>
                </w:rPr>
                <w:t>mnjaye@yahoo.fr</w:t>
              </w:r>
            </w:hyperlink>
          </w:p>
        </w:tc>
      </w:tr>
      <w:tr w:rsidR="00134AEB" w:rsidRPr="00DF0DAE" w14:paraId="3B9EEC02"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67FB1B45"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19</w:t>
            </w:r>
          </w:p>
        </w:tc>
        <w:tc>
          <w:tcPr>
            <w:tcW w:w="593" w:type="pct"/>
            <w:tcBorders>
              <w:top w:val="nil"/>
              <w:left w:val="nil"/>
              <w:bottom w:val="single" w:sz="4" w:space="0" w:color="auto"/>
              <w:right w:val="single" w:sz="4" w:space="0" w:color="auto"/>
            </w:tcBorders>
            <w:shd w:val="clear" w:color="auto" w:fill="auto"/>
            <w:noWrap/>
            <w:vAlign w:val="bottom"/>
          </w:tcPr>
          <w:p w14:paraId="2752255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Ndiaye</w:t>
            </w:r>
          </w:p>
        </w:tc>
        <w:tc>
          <w:tcPr>
            <w:tcW w:w="757" w:type="pct"/>
            <w:tcBorders>
              <w:top w:val="nil"/>
              <w:left w:val="nil"/>
              <w:bottom w:val="single" w:sz="4" w:space="0" w:color="auto"/>
              <w:right w:val="single" w:sz="4" w:space="0" w:color="auto"/>
            </w:tcBorders>
            <w:shd w:val="clear" w:color="auto" w:fill="auto"/>
            <w:noWrap/>
            <w:vAlign w:val="bottom"/>
          </w:tcPr>
          <w:p w14:paraId="1570784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Mamadou</w:t>
            </w:r>
          </w:p>
        </w:tc>
        <w:tc>
          <w:tcPr>
            <w:tcW w:w="1392" w:type="pct"/>
            <w:tcBorders>
              <w:top w:val="nil"/>
              <w:left w:val="nil"/>
              <w:bottom w:val="single" w:sz="4" w:space="0" w:color="auto"/>
              <w:right w:val="single" w:sz="4" w:space="0" w:color="auto"/>
            </w:tcBorders>
            <w:shd w:val="clear" w:color="auto" w:fill="auto"/>
            <w:noWrap/>
            <w:vAlign w:val="bottom"/>
          </w:tcPr>
          <w:p w14:paraId="16C3935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DAU</w:t>
            </w:r>
          </w:p>
        </w:tc>
        <w:tc>
          <w:tcPr>
            <w:tcW w:w="819" w:type="pct"/>
            <w:tcBorders>
              <w:top w:val="nil"/>
              <w:left w:val="nil"/>
              <w:bottom w:val="single" w:sz="4" w:space="0" w:color="auto"/>
              <w:right w:val="single" w:sz="4" w:space="0" w:color="auto"/>
            </w:tcBorders>
            <w:shd w:val="clear" w:color="auto" w:fill="auto"/>
            <w:noWrap/>
            <w:vAlign w:val="bottom"/>
          </w:tcPr>
          <w:p w14:paraId="67F92083"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777391403</w:t>
            </w:r>
          </w:p>
        </w:tc>
        <w:tc>
          <w:tcPr>
            <w:tcW w:w="1223" w:type="pct"/>
            <w:tcBorders>
              <w:top w:val="nil"/>
              <w:left w:val="nil"/>
              <w:bottom w:val="single" w:sz="4" w:space="0" w:color="auto"/>
              <w:right w:val="single" w:sz="4" w:space="0" w:color="auto"/>
            </w:tcBorders>
            <w:shd w:val="clear" w:color="auto" w:fill="auto"/>
            <w:noWrap/>
            <w:vAlign w:val="bottom"/>
          </w:tcPr>
          <w:p w14:paraId="5B61379A"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52" w:history="1">
              <w:r w:rsidR="002F4899" w:rsidRPr="00DF0DAE">
                <w:rPr>
                  <w:rFonts w:ascii="Calibri" w:eastAsia="Times New Roman" w:hAnsi="Calibri" w:cs="Calibri"/>
                  <w:color w:val="0000FF"/>
                  <w:u w:val="single"/>
                  <w:lang w:val="fr-FR" w:eastAsia="fr-FR"/>
                </w:rPr>
                <w:t>mamndiay@hotmail.com</w:t>
              </w:r>
            </w:hyperlink>
          </w:p>
        </w:tc>
      </w:tr>
      <w:tr w:rsidR="00134AEB" w:rsidRPr="00DF0DAE" w14:paraId="557E2C5E"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AD0D32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20</w:t>
            </w:r>
          </w:p>
        </w:tc>
        <w:tc>
          <w:tcPr>
            <w:tcW w:w="593" w:type="pct"/>
            <w:tcBorders>
              <w:top w:val="nil"/>
              <w:left w:val="nil"/>
              <w:bottom w:val="single" w:sz="4" w:space="0" w:color="auto"/>
              <w:right w:val="single" w:sz="4" w:space="0" w:color="auto"/>
            </w:tcBorders>
            <w:shd w:val="clear" w:color="auto" w:fill="auto"/>
            <w:noWrap/>
            <w:vAlign w:val="bottom"/>
          </w:tcPr>
          <w:p w14:paraId="184080F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Dia</w:t>
            </w:r>
          </w:p>
        </w:tc>
        <w:tc>
          <w:tcPr>
            <w:tcW w:w="757" w:type="pct"/>
            <w:tcBorders>
              <w:top w:val="nil"/>
              <w:left w:val="nil"/>
              <w:bottom w:val="single" w:sz="4" w:space="0" w:color="auto"/>
              <w:right w:val="single" w:sz="4" w:space="0" w:color="auto"/>
            </w:tcBorders>
            <w:shd w:val="clear" w:color="auto" w:fill="auto"/>
            <w:noWrap/>
            <w:vAlign w:val="bottom"/>
          </w:tcPr>
          <w:p w14:paraId="7DA1483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Amadou Seydou</w:t>
            </w:r>
          </w:p>
        </w:tc>
        <w:tc>
          <w:tcPr>
            <w:tcW w:w="1392" w:type="pct"/>
            <w:tcBorders>
              <w:top w:val="nil"/>
              <w:left w:val="nil"/>
              <w:bottom w:val="single" w:sz="4" w:space="0" w:color="auto"/>
              <w:right w:val="single" w:sz="4" w:space="0" w:color="auto"/>
            </w:tcBorders>
            <w:shd w:val="clear" w:color="auto" w:fill="auto"/>
            <w:noWrap/>
            <w:vAlign w:val="bottom"/>
          </w:tcPr>
          <w:p w14:paraId="2F5D66A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DHU</w:t>
            </w:r>
          </w:p>
        </w:tc>
        <w:tc>
          <w:tcPr>
            <w:tcW w:w="819" w:type="pct"/>
            <w:tcBorders>
              <w:top w:val="nil"/>
              <w:left w:val="nil"/>
              <w:bottom w:val="single" w:sz="4" w:space="0" w:color="auto"/>
              <w:right w:val="single" w:sz="4" w:space="0" w:color="auto"/>
            </w:tcBorders>
            <w:shd w:val="clear" w:color="auto" w:fill="auto"/>
            <w:noWrap/>
            <w:vAlign w:val="bottom"/>
          </w:tcPr>
          <w:p w14:paraId="2D385037"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776445752</w:t>
            </w:r>
          </w:p>
        </w:tc>
        <w:tc>
          <w:tcPr>
            <w:tcW w:w="1223" w:type="pct"/>
            <w:tcBorders>
              <w:top w:val="nil"/>
              <w:left w:val="nil"/>
              <w:bottom w:val="single" w:sz="4" w:space="0" w:color="auto"/>
              <w:right w:val="single" w:sz="4" w:space="0" w:color="auto"/>
            </w:tcBorders>
            <w:shd w:val="clear" w:color="auto" w:fill="auto"/>
            <w:noWrap/>
            <w:vAlign w:val="bottom"/>
          </w:tcPr>
          <w:p w14:paraId="646A1A41"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53" w:history="1">
              <w:r w:rsidR="002F4899" w:rsidRPr="00DF0DAE">
                <w:rPr>
                  <w:rFonts w:ascii="Calibri" w:eastAsia="Times New Roman" w:hAnsi="Calibri" w:cs="Calibri"/>
                  <w:color w:val="0000FF"/>
                  <w:u w:val="single"/>
                  <w:lang w:val="fr-FR" w:eastAsia="fr-FR"/>
                </w:rPr>
                <w:t>thiopatodia@yahoo.fr</w:t>
              </w:r>
            </w:hyperlink>
          </w:p>
        </w:tc>
      </w:tr>
      <w:tr w:rsidR="00134AEB" w:rsidRPr="00DF0DAE" w14:paraId="32BA8617"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6478FC8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21</w:t>
            </w:r>
          </w:p>
        </w:tc>
        <w:tc>
          <w:tcPr>
            <w:tcW w:w="593" w:type="pct"/>
            <w:tcBorders>
              <w:top w:val="nil"/>
              <w:left w:val="nil"/>
              <w:bottom w:val="single" w:sz="4" w:space="0" w:color="auto"/>
              <w:right w:val="single" w:sz="4" w:space="0" w:color="auto"/>
            </w:tcBorders>
            <w:shd w:val="clear" w:color="auto" w:fill="auto"/>
            <w:noWrap/>
            <w:vAlign w:val="bottom"/>
          </w:tcPr>
          <w:p w14:paraId="107D5E0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Kamara</w:t>
            </w:r>
          </w:p>
        </w:tc>
        <w:tc>
          <w:tcPr>
            <w:tcW w:w="757" w:type="pct"/>
            <w:tcBorders>
              <w:top w:val="nil"/>
              <w:left w:val="nil"/>
              <w:bottom w:val="single" w:sz="4" w:space="0" w:color="auto"/>
              <w:right w:val="single" w:sz="4" w:space="0" w:color="auto"/>
            </w:tcBorders>
            <w:shd w:val="clear" w:color="auto" w:fill="auto"/>
            <w:noWrap/>
            <w:vAlign w:val="bottom"/>
          </w:tcPr>
          <w:p w14:paraId="348C095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Sayon</w:t>
            </w:r>
          </w:p>
        </w:tc>
        <w:tc>
          <w:tcPr>
            <w:tcW w:w="1392" w:type="pct"/>
            <w:tcBorders>
              <w:top w:val="nil"/>
              <w:left w:val="nil"/>
              <w:bottom w:val="single" w:sz="4" w:space="0" w:color="auto"/>
              <w:right w:val="single" w:sz="4" w:space="0" w:color="auto"/>
            </w:tcBorders>
            <w:shd w:val="clear" w:color="auto" w:fill="auto"/>
            <w:noWrap/>
            <w:vAlign w:val="bottom"/>
          </w:tcPr>
          <w:p w14:paraId="7B4FBC5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PDMAS</w:t>
            </w:r>
          </w:p>
        </w:tc>
        <w:tc>
          <w:tcPr>
            <w:tcW w:w="819" w:type="pct"/>
            <w:tcBorders>
              <w:top w:val="nil"/>
              <w:left w:val="nil"/>
              <w:bottom w:val="single" w:sz="4" w:space="0" w:color="auto"/>
              <w:right w:val="single" w:sz="4" w:space="0" w:color="auto"/>
            </w:tcBorders>
            <w:shd w:val="clear" w:color="auto" w:fill="auto"/>
            <w:noWrap/>
            <w:vAlign w:val="bottom"/>
          </w:tcPr>
          <w:p w14:paraId="3CF9AFCC"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776332038</w:t>
            </w:r>
          </w:p>
        </w:tc>
        <w:tc>
          <w:tcPr>
            <w:tcW w:w="1223" w:type="pct"/>
            <w:tcBorders>
              <w:top w:val="nil"/>
              <w:left w:val="nil"/>
              <w:bottom w:val="single" w:sz="4" w:space="0" w:color="auto"/>
              <w:right w:val="single" w:sz="4" w:space="0" w:color="auto"/>
            </w:tcBorders>
            <w:shd w:val="clear" w:color="auto" w:fill="auto"/>
            <w:noWrap/>
            <w:vAlign w:val="bottom"/>
          </w:tcPr>
          <w:p w14:paraId="51D9FC8D"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54" w:history="1">
              <w:r w:rsidR="002F4899" w:rsidRPr="00DF0DAE">
                <w:rPr>
                  <w:rFonts w:ascii="Calibri" w:eastAsia="Times New Roman" w:hAnsi="Calibri" w:cs="Calibri"/>
                  <w:color w:val="0000FF"/>
                  <w:u w:val="single"/>
                  <w:lang w:val="fr-FR" w:eastAsia="fr-FR"/>
                </w:rPr>
                <w:t>sayonkamara@gmail.com</w:t>
              </w:r>
            </w:hyperlink>
          </w:p>
        </w:tc>
      </w:tr>
      <w:tr w:rsidR="00134AEB" w:rsidRPr="00DF0DAE" w14:paraId="37AC3DA6"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38B6E42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22</w:t>
            </w:r>
          </w:p>
        </w:tc>
        <w:tc>
          <w:tcPr>
            <w:tcW w:w="593" w:type="pct"/>
            <w:tcBorders>
              <w:top w:val="nil"/>
              <w:left w:val="nil"/>
              <w:bottom w:val="single" w:sz="4" w:space="0" w:color="auto"/>
              <w:right w:val="single" w:sz="4" w:space="0" w:color="auto"/>
            </w:tcBorders>
            <w:shd w:val="clear" w:color="auto" w:fill="auto"/>
            <w:noWrap/>
            <w:vAlign w:val="bottom"/>
          </w:tcPr>
          <w:p w14:paraId="5B5C07D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Pelaud</w:t>
            </w:r>
          </w:p>
        </w:tc>
        <w:tc>
          <w:tcPr>
            <w:tcW w:w="757" w:type="pct"/>
            <w:tcBorders>
              <w:top w:val="nil"/>
              <w:left w:val="nil"/>
              <w:bottom w:val="single" w:sz="4" w:space="0" w:color="auto"/>
              <w:right w:val="single" w:sz="4" w:space="0" w:color="auto"/>
            </w:tcBorders>
            <w:shd w:val="clear" w:color="auto" w:fill="auto"/>
            <w:noWrap/>
            <w:vAlign w:val="bottom"/>
          </w:tcPr>
          <w:p w14:paraId="74A64C4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Eloise</w:t>
            </w:r>
          </w:p>
        </w:tc>
        <w:tc>
          <w:tcPr>
            <w:tcW w:w="1392" w:type="pct"/>
            <w:tcBorders>
              <w:top w:val="nil"/>
              <w:left w:val="nil"/>
              <w:bottom w:val="single" w:sz="4" w:space="0" w:color="auto"/>
              <w:right w:val="single" w:sz="4" w:space="0" w:color="auto"/>
            </w:tcBorders>
            <w:shd w:val="clear" w:color="auto" w:fill="auto"/>
            <w:noWrap/>
            <w:vAlign w:val="bottom"/>
          </w:tcPr>
          <w:p w14:paraId="2AC912F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AFD</w:t>
            </w:r>
          </w:p>
        </w:tc>
        <w:tc>
          <w:tcPr>
            <w:tcW w:w="819" w:type="pct"/>
            <w:tcBorders>
              <w:top w:val="nil"/>
              <w:left w:val="nil"/>
              <w:bottom w:val="single" w:sz="4" w:space="0" w:color="auto"/>
              <w:right w:val="single" w:sz="4" w:space="0" w:color="auto"/>
            </w:tcBorders>
            <w:shd w:val="clear" w:color="auto" w:fill="auto"/>
            <w:noWrap/>
            <w:vAlign w:val="bottom"/>
          </w:tcPr>
          <w:p w14:paraId="7EE9592E"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338491999</w:t>
            </w:r>
          </w:p>
        </w:tc>
        <w:tc>
          <w:tcPr>
            <w:tcW w:w="1223" w:type="pct"/>
            <w:tcBorders>
              <w:top w:val="nil"/>
              <w:left w:val="nil"/>
              <w:bottom w:val="single" w:sz="4" w:space="0" w:color="auto"/>
              <w:right w:val="single" w:sz="4" w:space="0" w:color="auto"/>
            </w:tcBorders>
            <w:shd w:val="clear" w:color="auto" w:fill="auto"/>
            <w:noWrap/>
            <w:vAlign w:val="bottom"/>
          </w:tcPr>
          <w:p w14:paraId="590F368A"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55" w:history="1">
              <w:r w:rsidR="002F4899" w:rsidRPr="00DF0DAE">
                <w:rPr>
                  <w:rFonts w:ascii="Calibri" w:eastAsia="Times New Roman" w:hAnsi="Calibri" w:cs="Calibri"/>
                  <w:color w:val="0000FF"/>
                  <w:u w:val="single"/>
                  <w:lang w:val="fr-FR" w:eastAsia="fr-FR"/>
                </w:rPr>
                <w:t>pelaude@afd.fr</w:t>
              </w:r>
            </w:hyperlink>
          </w:p>
        </w:tc>
      </w:tr>
      <w:tr w:rsidR="00134AEB" w:rsidRPr="00DF0DAE" w14:paraId="7DE6FF6B"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65C5EA43"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23</w:t>
            </w:r>
          </w:p>
        </w:tc>
        <w:tc>
          <w:tcPr>
            <w:tcW w:w="593" w:type="pct"/>
            <w:tcBorders>
              <w:top w:val="nil"/>
              <w:left w:val="nil"/>
              <w:bottom w:val="single" w:sz="4" w:space="0" w:color="auto"/>
              <w:right w:val="single" w:sz="4" w:space="0" w:color="auto"/>
            </w:tcBorders>
            <w:shd w:val="clear" w:color="auto" w:fill="auto"/>
            <w:noWrap/>
            <w:vAlign w:val="bottom"/>
          </w:tcPr>
          <w:p w14:paraId="74B8E7D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Ndoye</w:t>
            </w:r>
          </w:p>
        </w:tc>
        <w:tc>
          <w:tcPr>
            <w:tcW w:w="757" w:type="pct"/>
            <w:tcBorders>
              <w:top w:val="nil"/>
              <w:left w:val="nil"/>
              <w:bottom w:val="single" w:sz="4" w:space="0" w:color="auto"/>
              <w:right w:val="single" w:sz="4" w:space="0" w:color="auto"/>
            </w:tcBorders>
            <w:shd w:val="clear" w:color="auto" w:fill="auto"/>
            <w:noWrap/>
            <w:vAlign w:val="bottom"/>
          </w:tcPr>
          <w:p w14:paraId="74A2818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Mansour</w:t>
            </w:r>
          </w:p>
        </w:tc>
        <w:tc>
          <w:tcPr>
            <w:tcW w:w="1392" w:type="pct"/>
            <w:tcBorders>
              <w:top w:val="nil"/>
              <w:left w:val="nil"/>
              <w:bottom w:val="single" w:sz="4" w:space="0" w:color="auto"/>
              <w:right w:val="single" w:sz="4" w:space="0" w:color="auto"/>
            </w:tcBorders>
            <w:shd w:val="clear" w:color="auto" w:fill="auto"/>
            <w:noWrap/>
            <w:vAlign w:val="bottom"/>
          </w:tcPr>
          <w:p w14:paraId="1950569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MUHHA/Jaxaay</w:t>
            </w:r>
          </w:p>
        </w:tc>
        <w:tc>
          <w:tcPr>
            <w:tcW w:w="819" w:type="pct"/>
            <w:tcBorders>
              <w:top w:val="nil"/>
              <w:left w:val="nil"/>
              <w:bottom w:val="single" w:sz="4" w:space="0" w:color="auto"/>
              <w:right w:val="single" w:sz="4" w:space="0" w:color="auto"/>
            </w:tcBorders>
            <w:shd w:val="clear" w:color="auto" w:fill="auto"/>
            <w:noWrap/>
            <w:vAlign w:val="bottom"/>
          </w:tcPr>
          <w:p w14:paraId="3A168F09"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774503168</w:t>
            </w:r>
          </w:p>
        </w:tc>
        <w:tc>
          <w:tcPr>
            <w:tcW w:w="1223" w:type="pct"/>
            <w:tcBorders>
              <w:top w:val="nil"/>
              <w:left w:val="nil"/>
              <w:bottom w:val="single" w:sz="4" w:space="0" w:color="auto"/>
              <w:right w:val="single" w:sz="4" w:space="0" w:color="auto"/>
            </w:tcBorders>
            <w:shd w:val="clear" w:color="auto" w:fill="auto"/>
            <w:noWrap/>
            <w:vAlign w:val="bottom"/>
          </w:tcPr>
          <w:p w14:paraId="0E7A1E3F"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56" w:history="1">
              <w:r w:rsidR="002F4899" w:rsidRPr="00DF0DAE">
                <w:rPr>
                  <w:rFonts w:ascii="Calibri" w:eastAsia="Times New Roman" w:hAnsi="Calibri" w:cs="Calibri"/>
                  <w:color w:val="0000FF"/>
                  <w:u w:val="single"/>
                  <w:lang w:val="fr-FR" w:eastAsia="fr-FR"/>
                </w:rPr>
                <w:t>mansndoye@yahoo.fr</w:t>
              </w:r>
            </w:hyperlink>
          </w:p>
        </w:tc>
      </w:tr>
      <w:tr w:rsidR="00134AEB" w:rsidRPr="00DF0DAE" w14:paraId="453EBBBE"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21E1B657"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24</w:t>
            </w:r>
          </w:p>
        </w:tc>
        <w:tc>
          <w:tcPr>
            <w:tcW w:w="593" w:type="pct"/>
            <w:tcBorders>
              <w:top w:val="nil"/>
              <w:left w:val="nil"/>
              <w:bottom w:val="single" w:sz="4" w:space="0" w:color="auto"/>
              <w:right w:val="single" w:sz="4" w:space="0" w:color="auto"/>
            </w:tcBorders>
            <w:shd w:val="clear" w:color="auto" w:fill="auto"/>
            <w:noWrap/>
            <w:vAlign w:val="bottom"/>
          </w:tcPr>
          <w:p w14:paraId="6B1CF4D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Sene</w:t>
            </w:r>
          </w:p>
        </w:tc>
        <w:tc>
          <w:tcPr>
            <w:tcW w:w="757" w:type="pct"/>
            <w:tcBorders>
              <w:top w:val="nil"/>
              <w:left w:val="nil"/>
              <w:bottom w:val="single" w:sz="4" w:space="0" w:color="auto"/>
              <w:right w:val="single" w:sz="4" w:space="0" w:color="auto"/>
            </w:tcBorders>
            <w:shd w:val="clear" w:color="auto" w:fill="auto"/>
            <w:noWrap/>
            <w:vAlign w:val="bottom"/>
          </w:tcPr>
          <w:p w14:paraId="50EA59D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Modou</w:t>
            </w:r>
          </w:p>
        </w:tc>
        <w:tc>
          <w:tcPr>
            <w:tcW w:w="1392" w:type="pct"/>
            <w:tcBorders>
              <w:top w:val="nil"/>
              <w:left w:val="nil"/>
              <w:bottom w:val="single" w:sz="4" w:space="0" w:color="auto"/>
              <w:right w:val="single" w:sz="4" w:space="0" w:color="auto"/>
            </w:tcBorders>
            <w:shd w:val="clear" w:color="auto" w:fill="auto"/>
            <w:noWrap/>
            <w:vAlign w:val="bottom"/>
          </w:tcPr>
          <w:p w14:paraId="49845BE6" w14:textId="77777777" w:rsidR="00134AEB" w:rsidRPr="00DF0DAE" w:rsidRDefault="002F4899" w:rsidP="00134AEB">
            <w:pPr>
              <w:spacing w:after="0"/>
              <w:jc w:val="left"/>
              <w:rPr>
                <w:rFonts w:ascii="Calibri" w:eastAsia="Times New Roman" w:hAnsi="Calibri" w:cs="Calibri"/>
                <w:color w:val="000000"/>
                <w:lang w:val="en-US" w:eastAsia="fr-FR"/>
              </w:rPr>
            </w:pPr>
            <w:r w:rsidRPr="00BD7220">
              <w:rPr>
                <w:rFonts w:ascii="Calibri" w:eastAsia="Times New Roman" w:hAnsi="Calibri" w:cs="Calibri"/>
                <w:color w:val="000000"/>
                <w:szCs w:val="22"/>
                <w:lang w:val="en-US" w:eastAsia="fr-FR"/>
              </w:rPr>
              <w:t>Vice Pdt AAR Sam Sam</w:t>
            </w:r>
          </w:p>
        </w:tc>
        <w:tc>
          <w:tcPr>
            <w:tcW w:w="819" w:type="pct"/>
            <w:tcBorders>
              <w:top w:val="nil"/>
              <w:left w:val="nil"/>
              <w:bottom w:val="single" w:sz="4" w:space="0" w:color="auto"/>
              <w:right w:val="single" w:sz="4" w:space="0" w:color="auto"/>
            </w:tcBorders>
            <w:shd w:val="clear" w:color="auto" w:fill="auto"/>
            <w:noWrap/>
            <w:vAlign w:val="bottom"/>
          </w:tcPr>
          <w:p w14:paraId="75C67080"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771047497</w:t>
            </w:r>
          </w:p>
        </w:tc>
        <w:tc>
          <w:tcPr>
            <w:tcW w:w="1223" w:type="pct"/>
            <w:tcBorders>
              <w:top w:val="nil"/>
              <w:left w:val="nil"/>
              <w:bottom w:val="single" w:sz="4" w:space="0" w:color="auto"/>
              <w:right w:val="single" w:sz="4" w:space="0" w:color="auto"/>
            </w:tcBorders>
            <w:shd w:val="clear" w:color="auto" w:fill="auto"/>
            <w:noWrap/>
            <w:vAlign w:val="bottom"/>
          </w:tcPr>
          <w:p w14:paraId="58D6D88F"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57" w:history="1">
              <w:r w:rsidR="002F4899" w:rsidRPr="00DF0DAE">
                <w:rPr>
                  <w:rFonts w:ascii="Calibri" w:eastAsia="Times New Roman" w:hAnsi="Calibri" w:cs="Calibri"/>
                  <w:color w:val="0000FF"/>
                  <w:u w:val="single"/>
                  <w:lang w:val="fr-FR" w:eastAsia="fr-FR"/>
                </w:rPr>
                <w:t>mosene2000@yahoo.fr</w:t>
              </w:r>
            </w:hyperlink>
          </w:p>
        </w:tc>
      </w:tr>
      <w:tr w:rsidR="00134AEB" w:rsidRPr="00DF0DAE" w14:paraId="4EF6C534"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12B5410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25</w:t>
            </w:r>
          </w:p>
        </w:tc>
        <w:tc>
          <w:tcPr>
            <w:tcW w:w="593" w:type="pct"/>
            <w:tcBorders>
              <w:top w:val="nil"/>
              <w:left w:val="nil"/>
              <w:bottom w:val="single" w:sz="4" w:space="0" w:color="auto"/>
              <w:right w:val="single" w:sz="4" w:space="0" w:color="auto"/>
            </w:tcBorders>
            <w:shd w:val="clear" w:color="auto" w:fill="auto"/>
            <w:noWrap/>
            <w:vAlign w:val="bottom"/>
          </w:tcPr>
          <w:p w14:paraId="4E8CEE6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Diagne</w:t>
            </w:r>
          </w:p>
        </w:tc>
        <w:tc>
          <w:tcPr>
            <w:tcW w:w="757" w:type="pct"/>
            <w:tcBorders>
              <w:top w:val="nil"/>
              <w:left w:val="nil"/>
              <w:bottom w:val="single" w:sz="4" w:space="0" w:color="auto"/>
              <w:right w:val="single" w:sz="4" w:space="0" w:color="auto"/>
            </w:tcBorders>
            <w:shd w:val="clear" w:color="auto" w:fill="auto"/>
            <w:noWrap/>
            <w:vAlign w:val="bottom"/>
          </w:tcPr>
          <w:p w14:paraId="0FA1DF9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Pape</w:t>
            </w:r>
          </w:p>
        </w:tc>
        <w:tc>
          <w:tcPr>
            <w:tcW w:w="1392" w:type="pct"/>
            <w:tcBorders>
              <w:top w:val="nil"/>
              <w:left w:val="nil"/>
              <w:bottom w:val="single" w:sz="4" w:space="0" w:color="auto"/>
              <w:right w:val="single" w:sz="4" w:space="0" w:color="auto"/>
            </w:tcBorders>
            <w:shd w:val="clear" w:color="auto" w:fill="auto"/>
            <w:noWrap/>
            <w:vAlign w:val="bottom"/>
          </w:tcPr>
          <w:p w14:paraId="500BBAA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Président GIE PROVANIA</w:t>
            </w:r>
          </w:p>
        </w:tc>
        <w:tc>
          <w:tcPr>
            <w:tcW w:w="819" w:type="pct"/>
            <w:tcBorders>
              <w:top w:val="nil"/>
              <w:left w:val="nil"/>
              <w:bottom w:val="single" w:sz="4" w:space="0" w:color="auto"/>
              <w:right w:val="single" w:sz="4" w:space="0" w:color="auto"/>
            </w:tcBorders>
            <w:shd w:val="clear" w:color="auto" w:fill="auto"/>
            <w:noWrap/>
            <w:vAlign w:val="bottom"/>
          </w:tcPr>
          <w:p w14:paraId="6D05BE10"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776146947</w:t>
            </w:r>
          </w:p>
        </w:tc>
        <w:tc>
          <w:tcPr>
            <w:tcW w:w="1223" w:type="pct"/>
            <w:tcBorders>
              <w:top w:val="nil"/>
              <w:left w:val="nil"/>
              <w:bottom w:val="single" w:sz="4" w:space="0" w:color="auto"/>
              <w:right w:val="single" w:sz="4" w:space="0" w:color="auto"/>
            </w:tcBorders>
            <w:shd w:val="clear" w:color="auto" w:fill="auto"/>
            <w:noWrap/>
            <w:vAlign w:val="bottom"/>
          </w:tcPr>
          <w:p w14:paraId="10595AA2"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58" w:history="1">
              <w:r w:rsidR="002F4899" w:rsidRPr="00DF0DAE">
                <w:rPr>
                  <w:rFonts w:ascii="Calibri" w:eastAsia="Times New Roman" w:hAnsi="Calibri" w:cs="Calibri"/>
                  <w:color w:val="0000FF"/>
                  <w:u w:val="single"/>
                  <w:lang w:val="fr-FR" w:eastAsia="fr-FR"/>
                </w:rPr>
                <w:t>provania@yahoo.fr</w:t>
              </w:r>
            </w:hyperlink>
          </w:p>
        </w:tc>
      </w:tr>
      <w:tr w:rsidR="00134AEB" w:rsidRPr="00DF0DAE" w14:paraId="704F5622"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6BF83940"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26</w:t>
            </w:r>
          </w:p>
        </w:tc>
        <w:tc>
          <w:tcPr>
            <w:tcW w:w="593" w:type="pct"/>
            <w:tcBorders>
              <w:top w:val="nil"/>
              <w:left w:val="nil"/>
              <w:bottom w:val="single" w:sz="4" w:space="0" w:color="auto"/>
              <w:right w:val="single" w:sz="4" w:space="0" w:color="auto"/>
            </w:tcBorders>
            <w:shd w:val="clear" w:color="auto" w:fill="auto"/>
            <w:noWrap/>
            <w:vAlign w:val="bottom"/>
          </w:tcPr>
          <w:p w14:paraId="2CB9328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Ndong</w:t>
            </w:r>
          </w:p>
        </w:tc>
        <w:tc>
          <w:tcPr>
            <w:tcW w:w="757" w:type="pct"/>
            <w:tcBorders>
              <w:top w:val="nil"/>
              <w:left w:val="nil"/>
              <w:bottom w:val="single" w:sz="4" w:space="0" w:color="auto"/>
              <w:right w:val="single" w:sz="4" w:space="0" w:color="auto"/>
            </w:tcBorders>
            <w:shd w:val="clear" w:color="auto" w:fill="auto"/>
            <w:noWrap/>
            <w:vAlign w:val="bottom"/>
          </w:tcPr>
          <w:p w14:paraId="57D43CA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Antoine</w:t>
            </w:r>
          </w:p>
        </w:tc>
        <w:tc>
          <w:tcPr>
            <w:tcW w:w="1392" w:type="pct"/>
            <w:tcBorders>
              <w:top w:val="nil"/>
              <w:left w:val="nil"/>
              <w:bottom w:val="single" w:sz="4" w:space="0" w:color="auto"/>
              <w:right w:val="single" w:sz="4" w:space="0" w:color="auto"/>
            </w:tcBorders>
            <w:shd w:val="clear" w:color="auto" w:fill="auto"/>
            <w:noWrap/>
            <w:vAlign w:val="bottom"/>
          </w:tcPr>
          <w:p w14:paraId="0426F9A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Président AMPO</w:t>
            </w:r>
          </w:p>
        </w:tc>
        <w:tc>
          <w:tcPr>
            <w:tcW w:w="819" w:type="pct"/>
            <w:tcBorders>
              <w:top w:val="nil"/>
              <w:left w:val="nil"/>
              <w:bottom w:val="single" w:sz="4" w:space="0" w:color="auto"/>
              <w:right w:val="single" w:sz="4" w:space="0" w:color="auto"/>
            </w:tcBorders>
            <w:shd w:val="clear" w:color="auto" w:fill="auto"/>
            <w:noWrap/>
            <w:vAlign w:val="bottom"/>
          </w:tcPr>
          <w:p w14:paraId="66445D99"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775205941</w:t>
            </w:r>
          </w:p>
        </w:tc>
        <w:tc>
          <w:tcPr>
            <w:tcW w:w="1223" w:type="pct"/>
            <w:tcBorders>
              <w:top w:val="nil"/>
              <w:left w:val="nil"/>
              <w:bottom w:val="single" w:sz="4" w:space="0" w:color="auto"/>
              <w:right w:val="single" w:sz="4" w:space="0" w:color="auto"/>
            </w:tcBorders>
            <w:shd w:val="clear" w:color="auto" w:fill="auto"/>
            <w:noWrap/>
            <w:vAlign w:val="bottom"/>
          </w:tcPr>
          <w:p w14:paraId="67C79FEE"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59" w:history="1">
              <w:r w:rsidR="002F4899" w:rsidRPr="00DF0DAE">
                <w:rPr>
                  <w:rFonts w:ascii="Calibri" w:eastAsia="Times New Roman" w:hAnsi="Calibri" w:cs="Calibri"/>
                  <w:color w:val="0000FF"/>
                  <w:u w:val="single"/>
                  <w:lang w:val="fr-FR" w:eastAsia="fr-FR"/>
                </w:rPr>
                <w:t>ndieme185@yahoo.fr</w:t>
              </w:r>
            </w:hyperlink>
          </w:p>
        </w:tc>
      </w:tr>
      <w:tr w:rsidR="00134AEB" w:rsidRPr="00DF0DAE" w14:paraId="11118880"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2EA84D0A"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27</w:t>
            </w:r>
          </w:p>
        </w:tc>
        <w:tc>
          <w:tcPr>
            <w:tcW w:w="593" w:type="pct"/>
            <w:tcBorders>
              <w:top w:val="nil"/>
              <w:left w:val="nil"/>
              <w:bottom w:val="single" w:sz="4" w:space="0" w:color="auto"/>
              <w:right w:val="single" w:sz="4" w:space="0" w:color="auto"/>
            </w:tcBorders>
            <w:shd w:val="clear" w:color="auto" w:fill="auto"/>
            <w:noWrap/>
            <w:vAlign w:val="bottom"/>
          </w:tcPr>
          <w:p w14:paraId="09A047B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Guèye</w:t>
            </w:r>
          </w:p>
        </w:tc>
        <w:tc>
          <w:tcPr>
            <w:tcW w:w="757" w:type="pct"/>
            <w:tcBorders>
              <w:top w:val="nil"/>
              <w:left w:val="nil"/>
              <w:bottom w:val="single" w:sz="4" w:space="0" w:color="auto"/>
              <w:right w:val="single" w:sz="4" w:space="0" w:color="auto"/>
            </w:tcBorders>
            <w:shd w:val="clear" w:color="auto" w:fill="auto"/>
            <w:noWrap/>
            <w:vAlign w:val="bottom"/>
          </w:tcPr>
          <w:p w14:paraId="64EAD04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Awa</w:t>
            </w:r>
          </w:p>
        </w:tc>
        <w:tc>
          <w:tcPr>
            <w:tcW w:w="1392" w:type="pct"/>
            <w:tcBorders>
              <w:top w:val="nil"/>
              <w:left w:val="nil"/>
              <w:bottom w:val="single" w:sz="4" w:space="0" w:color="auto"/>
              <w:right w:val="single" w:sz="4" w:space="0" w:color="auto"/>
            </w:tcBorders>
            <w:shd w:val="clear" w:color="auto" w:fill="auto"/>
            <w:noWrap/>
            <w:vAlign w:val="bottom"/>
          </w:tcPr>
          <w:p w14:paraId="1F4412A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Pdte FRAS</w:t>
            </w:r>
          </w:p>
        </w:tc>
        <w:tc>
          <w:tcPr>
            <w:tcW w:w="819" w:type="pct"/>
            <w:tcBorders>
              <w:top w:val="nil"/>
              <w:left w:val="nil"/>
              <w:bottom w:val="single" w:sz="4" w:space="0" w:color="auto"/>
              <w:right w:val="single" w:sz="4" w:space="0" w:color="auto"/>
            </w:tcBorders>
            <w:shd w:val="clear" w:color="auto" w:fill="auto"/>
            <w:noWrap/>
            <w:vAlign w:val="bottom"/>
          </w:tcPr>
          <w:p w14:paraId="118B42C5"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772531480</w:t>
            </w:r>
          </w:p>
        </w:tc>
        <w:tc>
          <w:tcPr>
            <w:tcW w:w="1223" w:type="pct"/>
            <w:tcBorders>
              <w:top w:val="nil"/>
              <w:left w:val="nil"/>
              <w:bottom w:val="single" w:sz="4" w:space="0" w:color="auto"/>
              <w:right w:val="single" w:sz="4" w:space="0" w:color="auto"/>
            </w:tcBorders>
            <w:shd w:val="clear" w:color="auto" w:fill="auto"/>
            <w:noWrap/>
            <w:vAlign w:val="bottom"/>
          </w:tcPr>
          <w:p w14:paraId="268D2D59"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60" w:history="1">
              <w:r w:rsidR="002F4899" w:rsidRPr="00DF0DAE">
                <w:rPr>
                  <w:rFonts w:ascii="Calibri" w:eastAsia="Times New Roman" w:hAnsi="Calibri" w:cs="Calibri"/>
                  <w:color w:val="0000FF"/>
                  <w:u w:val="single"/>
                  <w:lang w:val="fr-FR" w:eastAsia="fr-FR"/>
                </w:rPr>
                <w:t>awagueyefall55@yahoo.fr</w:t>
              </w:r>
            </w:hyperlink>
          </w:p>
        </w:tc>
      </w:tr>
      <w:tr w:rsidR="00134AEB" w:rsidRPr="00DF0DAE" w14:paraId="6698EA24"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68AE4FD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28</w:t>
            </w:r>
          </w:p>
        </w:tc>
        <w:tc>
          <w:tcPr>
            <w:tcW w:w="593" w:type="pct"/>
            <w:tcBorders>
              <w:top w:val="nil"/>
              <w:left w:val="nil"/>
              <w:bottom w:val="single" w:sz="4" w:space="0" w:color="auto"/>
              <w:right w:val="single" w:sz="4" w:space="0" w:color="auto"/>
            </w:tcBorders>
            <w:shd w:val="clear" w:color="auto" w:fill="auto"/>
            <w:noWrap/>
            <w:vAlign w:val="bottom"/>
          </w:tcPr>
          <w:p w14:paraId="0239036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Niane</w:t>
            </w:r>
          </w:p>
        </w:tc>
        <w:tc>
          <w:tcPr>
            <w:tcW w:w="757" w:type="pct"/>
            <w:tcBorders>
              <w:top w:val="nil"/>
              <w:left w:val="nil"/>
              <w:bottom w:val="single" w:sz="4" w:space="0" w:color="auto"/>
              <w:right w:val="single" w:sz="4" w:space="0" w:color="auto"/>
            </w:tcBorders>
            <w:shd w:val="clear" w:color="auto" w:fill="auto"/>
            <w:noWrap/>
            <w:vAlign w:val="bottom"/>
          </w:tcPr>
          <w:p w14:paraId="604477A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Mamadou</w:t>
            </w:r>
          </w:p>
        </w:tc>
        <w:tc>
          <w:tcPr>
            <w:tcW w:w="1392" w:type="pct"/>
            <w:tcBorders>
              <w:top w:val="nil"/>
              <w:left w:val="nil"/>
              <w:bottom w:val="single" w:sz="4" w:space="0" w:color="auto"/>
              <w:right w:val="single" w:sz="4" w:space="0" w:color="auto"/>
            </w:tcBorders>
            <w:shd w:val="clear" w:color="auto" w:fill="auto"/>
            <w:noWrap/>
            <w:vAlign w:val="bottom"/>
          </w:tcPr>
          <w:p w14:paraId="3DAE6D4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Wetlands International</w:t>
            </w:r>
          </w:p>
        </w:tc>
        <w:tc>
          <w:tcPr>
            <w:tcW w:w="819" w:type="pct"/>
            <w:tcBorders>
              <w:top w:val="nil"/>
              <w:left w:val="nil"/>
              <w:bottom w:val="single" w:sz="4" w:space="0" w:color="auto"/>
              <w:right w:val="single" w:sz="4" w:space="0" w:color="auto"/>
            </w:tcBorders>
            <w:shd w:val="clear" w:color="auto" w:fill="auto"/>
            <w:noWrap/>
            <w:vAlign w:val="bottom"/>
          </w:tcPr>
          <w:p w14:paraId="67A3FF95"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774507841</w:t>
            </w:r>
          </w:p>
        </w:tc>
        <w:tc>
          <w:tcPr>
            <w:tcW w:w="1223" w:type="pct"/>
            <w:tcBorders>
              <w:top w:val="nil"/>
              <w:left w:val="nil"/>
              <w:bottom w:val="single" w:sz="4" w:space="0" w:color="auto"/>
              <w:right w:val="single" w:sz="4" w:space="0" w:color="auto"/>
            </w:tcBorders>
            <w:shd w:val="clear" w:color="auto" w:fill="auto"/>
            <w:noWrap/>
            <w:vAlign w:val="bottom"/>
          </w:tcPr>
          <w:p w14:paraId="1990E47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1F00D3D5"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135B432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29</w:t>
            </w:r>
          </w:p>
        </w:tc>
        <w:tc>
          <w:tcPr>
            <w:tcW w:w="593" w:type="pct"/>
            <w:tcBorders>
              <w:top w:val="nil"/>
              <w:left w:val="nil"/>
              <w:bottom w:val="single" w:sz="4" w:space="0" w:color="auto"/>
              <w:right w:val="single" w:sz="4" w:space="0" w:color="auto"/>
            </w:tcBorders>
            <w:shd w:val="clear" w:color="auto" w:fill="auto"/>
            <w:noWrap/>
            <w:vAlign w:val="bottom"/>
          </w:tcPr>
          <w:p w14:paraId="2F2C852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Diarra</w:t>
            </w:r>
          </w:p>
        </w:tc>
        <w:tc>
          <w:tcPr>
            <w:tcW w:w="757" w:type="pct"/>
            <w:tcBorders>
              <w:top w:val="nil"/>
              <w:left w:val="nil"/>
              <w:bottom w:val="single" w:sz="4" w:space="0" w:color="auto"/>
              <w:right w:val="single" w:sz="4" w:space="0" w:color="auto"/>
            </w:tcBorders>
            <w:shd w:val="clear" w:color="auto" w:fill="auto"/>
            <w:noWrap/>
            <w:vAlign w:val="bottom"/>
          </w:tcPr>
          <w:p w14:paraId="59FD6D1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Samba</w:t>
            </w:r>
          </w:p>
        </w:tc>
        <w:tc>
          <w:tcPr>
            <w:tcW w:w="1392" w:type="pct"/>
            <w:tcBorders>
              <w:top w:val="nil"/>
              <w:left w:val="nil"/>
              <w:bottom w:val="single" w:sz="4" w:space="0" w:color="auto"/>
              <w:right w:val="single" w:sz="4" w:space="0" w:color="auto"/>
            </w:tcBorders>
            <w:shd w:val="clear" w:color="auto" w:fill="auto"/>
            <w:noWrap/>
            <w:vAlign w:val="bottom"/>
          </w:tcPr>
          <w:p w14:paraId="6A4F7E45"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Assistant technique CRD</w:t>
            </w:r>
          </w:p>
        </w:tc>
        <w:tc>
          <w:tcPr>
            <w:tcW w:w="819" w:type="pct"/>
            <w:tcBorders>
              <w:top w:val="nil"/>
              <w:left w:val="nil"/>
              <w:bottom w:val="single" w:sz="4" w:space="0" w:color="auto"/>
              <w:right w:val="single" w:sz="4" w:space="0" w:color="auto"/>
            </w:tcBorders>
            <w:shd w:val="clear" w:color="auto" w:fill="auto"/>
            <w:noWrap/>
            <w:vAlign w:val="bottom"/>
          </w:tcPr>
          <w:p w14:paraId="06AC18A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777182990</w:t>
            </w:r>
          </w:p>
        </w:tc>
        <w:tc>
          <w:tcPr>
            <w:tcW w:w="1223" w:type="pct"/>
            <w:tcBorders>
              <w:top w:val="nil"/>
              <w:left w:val="nil"/>
              <w:bottom w:val="single" w:sz="4" w:space="0" w:color="auto"/>
              <w:right w:val="single" w:sz="4" w:space="0" w:color="auto"/>
            </w:tcBorders>
            <w:shd w:val="clear" w:color="auto" w:fill="auto"/>
            <w:noWrap/>
            <w:vAlign w:val="bottom"/>
          </w:tcPr>
          <w:p w14:paraId="133979C2"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61" w:history="1">
              <w:r w:rsidR="002F4899" w:rsidRPr="00DF0DAE">
                <w:rPr>
                  <w:rFonts w:ascii="Calibri" w:eastAsia="Times New Roman" w:hAnsi="Calibri" w:cs="Calibri"/>
                  <w:color w:val="0000FF"/>
                  <w:u w:val="single"/>
                  <w:lang w:val="fr-FR" w:eastAsia="fr-FR"/>
                </w:rPr>
                <w:t>sambadiarra68@yahoo.fr</w:t>
              </w:r>
            </w:hyperlink>
          </w:p>
        </w:tc>
      </w:tr>
      <w:tr w:rsidR="00134AEB" w:rsidRPr="00DF0DAE" w14:paraId="0EF2398B"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7DCB495F"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30</w:t>
            </w:r>
          </w:p>
        </w:tc>
        <w:tc>
          <w:tcPr>
            <w:tcW w:w="593" w:type="pct"/>
            <w:tcBorders>
              <w:top w:val="nil"/>
              <w:left w:val="nil"/>
              <w:bottom w:val="single" w:sz="4" w:space="0" w:color="auto"/>
              <w:right w:val="single" w:sz="4" w:space="0" w:color="auto"/>
            </w:tcBorders>
            <w:shd w:val="clear" w:color="auto" w:fill="auto"/>
            <w:noWrap/>
            <w:vAlign w:val="bottom"/>
          </w:tcPr>
          <w:p w14:paraId="7ACACE2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Sène</w:t>
            </w:r>
          </w:p>
        </w:tc>
        <w:tc>
          <w:tcPr>
            <w:tcW w:w="757" w:type="pct"/>
            <w:tcBorders>
              <w:top w:val="nil"/>
              <w:left w:val="nil"/>
              <w:bottom w:val="single" w:sz="4" w:space="0" w:color="auto"/>
              <w:right w:val="single" w:sz="4" w:space="0" w:color="auto"/>
            </w:tcBorders>
            <w:shd w:val="clear" w:color="auto" w:fill="auto"/>
            <w:noWrap/>
            <w:vAlign w:val="bottom"/>
          </w:tcPr>
          <w:p w14:paraId="515385C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Aissatou Touré</w:t>
            </w:r>
          </w:p>
        </w:tc>
        <w:tc>
          <w:tcPr>
            <w:tcW w:w="1392" w:type="pct"/>
            <w:tcBorders>
              <w:top w:val="nil"/>
              <w:left w:val="nil"/>
              <w:bottom w:val="single" w:sz="4" w:space="0" w:color="auto"/>
              <w:right w:val="single" w:sz="4" w:space="0" w:color="auto"/>
            </w:tcBorders>
            <w:shd w:val="clear" w:color="auto" w:fill="auto"/>
            <w:noWrap/>
            <w:vAlign w:val="bottom"/>
          </w:tcPr>
          <w:p w14:paraId="0C3F4A5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Directrice de la coopération CRD</w:t>
            </w:r>
          </w:p>
        </w:tc>
        <w:tc>
          <w:tcPr>
            <w:tcW w:w="819" w:type="pct"/>
            <w:tcBorders>
              <w:top w:val="nil"/>
              <w:left w:val="nil"/>
              <w:bottom w:val="single" w:sz="4" w:space="0" w:color="auto"/>
              <w:right w:val="single" w:sz="4" w:space="0" w:color="auto"/>
            </w:tcBorders>
            <w:shd w:val="clear" w:color="auto" w:fill="auto"/>
            <w:noWrap/>
            <w:vAlign w:val="bottom"/>
          </w:tcPr>
          <w:p w14:paraId="73144798"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776348208</w:t>
            </w:r>
          </w:p>
        </w:tc>
        <w:tc>
          <w:tcPr>
            <w:tcW w:w="1223" w:type="pct"/>
            <w:tcBorders>
              <w:top w:val="nil"/>
              <w:left w:val="nil"/>
              <w:bottom w:val="single" w:sz="4" w:space="0" w:color="auto"/>
              <w:right w:val="single" w:sz="4" w:space="0" w:color="auto"/>
            </w:tcBorders>
            <w:shd w:val="clear" w:color="auto" w:fill="auto"/>
            <w:noWrap/>
            <w:vAlign w:val="bottom"/>
          </w:tcPr>
          <w:p w14:paraId="6C0B7772"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62" w:history="1">
              <w:r w:rsidR="002F4899" w:rsidRPr="00DF0DAE">
                <w:rPr>
                  <w:rFonts w:ascii="Calibri" w:eastAsia="Times New Roman" w:hAnsi="Calibri" w:cs="Calibri"/>
                  <w:color w:val="0000FF"/>
                  <w:u w:val="single"/>
                  <w:lang w:val="fr-FR" w:eastAsia="fr-FR"/>
                </w:rPr>
                <w:t>aissatou.porokhane@gmx.fr</w:t>
              </w:r>
            </w:hyperlink>
          </w:p>
        </w:tc>
      </w:tr>
      <w:tr w:rsidR="00134AEB" w:rsidRPr="00DF0DAE" w14:paraId="312BEEF2"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7D9636F9"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31</w:t>
            </w:r>
          </w:p>
        </w:tc>
        <w:tc>
          <w:tcPr>
            <w:tcW w:w="593" w:type="pct"/>
            <w:tcBorders>
              <w:top w:val="nil"/>
              <w:left w:val="nil"/>
              <w:bottom w:val="single" w:sz="4" w:space="0" w:color="auto"/>
              <w:right w:val="single" w:sz="4" w:space="0" w:color="auto"/>
            </w:tcBorders>
            <w:shd w:val="clear" w:color="auto" w:fill="auto"/>
            <w:noWrap/>
            <w:vAlign w:val="bottom"/>
          </w:tcPr>
          <w:p w14:paraId="06C7F87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Sy</w:t>
            </w:r>
          </w:p>
        </w:tc>
        <w:tc>
          <w:tcPr>
            <w:tcW w:w="757" w:type="pct"/>
            <w:tcBorders>
              <w:top w:val="nil"/>
              <w:left w:val="nil"/>
              <w:bottom w:val="single" w:sz="4" w:space="0" w:color="auto"/>
              <w:right w:val="single" w:sz="4" w:space="0" w:color="auto"/>
            </w:tcBorders>
            <w:shd w:val="clear" w:color="auto" w:fill="auto"/>
            <w:noWrap/>
            <w:vAlign w:val="bottom"/>
          </w:tcPr>
          <w:p w14:paraId="40942A4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Abdou Aziz</w:t>
            </w:r>
          </w:p>
        </w:tc>
        <w:tc>
          <w:tcPr>
            <w:tcW w:w="1392" w:type="pct"/>
            <w:tcBorders>
              <w:top w:val="nil"/>
              <w:left w:val="nil"/>
              <w:bottom w:val="single" w:sz="4" w:space="0" w:color="auto"/>
              <w:right w:val="single" w:sz="4" w:space="0" w:color="auto"/>
            </w:tcBorders>
            <w:shd w:val="clear" w:color="auto" w:fill="auto"/>
            <w:noWrap/>
            <w:vAlign w:val="bottom"/>
          </w:tcPr>
          <w:p w14:paraId="0F26A3F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DRH CRD</w:t>
            </w:r>
          </w:p>
        </w:tc>
        <w:tc>
          <w:tcPr>
            <w:tcW w:w="819" w:type="pct"/>
            <w:tcBorders>
              <w:top w:val="nil"/>
              <w:left w:val="nil"/>
              <w:bottom w:val="single" w:sz="4" w:space="0" w:color="auto"/>
              <w:right w:val="single" w:sz="4" w:space="0" w:color="auto"/>
            </w:tcBorders>
            <w:shd w:val="clear" w:color="auto" w:fill="auto"/>
            <w:noWrap/>
            <w:vAlign w:val="bottom"/>
          </w:tcPr>
          <w:p w14:paraId="586DCB3E"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765934361</w:t>
            </w:r>
          </w:p>
        </w:tc>
        <w:tc>
          <w:tcPr>
            <w:tcW w:w="1223" w:type="pct"/>
            <w:tcBorders>
              <w:top w:val="nil"/>
              <w:left w:val="nil"/>
              <w:bottom w:val="single" w:sz="4" w:space="0" w:color="auto"/>
              <w:right w:val="single" w:sz="4" w:space="0" w:color="auto"/>
            </w:tcBorders>
            <w:shd w:val="clear" w:color="auto" w:fill="auto"/>
            <w:noWrap/>
            <w:vAlign w:val="bottom"/>
          </w:tcPr>
          <w:p w14:paraId="071AFB6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773C3662"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7D7A80C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32</w:t>
            </w:r>
          </w:p>
        </w:tc>
        <w:tc>
          <w:tcPr>
            <w:tcW w:w="593" w:type="pct"/>
            <w:tcBorders>
              <w:top w:val="nil"/>
              <w:left w:val="nil"/>
              <w:bottom w:val="single" w:sz="4" w:space="0" w:color="auto"/>
              <w:right w:val="single" w:sz="4" w:space="0" w:color="auto"/>
            </w:tcBorders>
            <w:shd w:val="clear" w:color="auto" w:fill="auto"/>
            <w:noWrap/>
            <w:vAlign w:val="bottom"/>
          </w:tcPr>
          <w:p w14:paraId="5FABE58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Faye</w:t>
            </w:r>
          </w:p>
        </w:tc>
        <w:tc>
          <w:tcPr>
            <w:tcW w:w="757" w:type="pct"/>
            <w:tcBorders>
              <w:top w:val="nil"/>
              <w:left w:val="nil"/>
              <w:bottom w:val="single" w:sz="4" w:space="0" w:color="auto"/>
              <w:right w:val="single" w:sz="4" w:space="0" w:color="auto"/>
            </w:tcBorders>
            <w:shd w:val="clear" w:color="auto" w:fill="auto"/>
            <w:noWrap/>
            <w:vAlign w:val="bottom"/>
          </w:tcPr>
          <w:p w14:paraId="60906625"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Malick</w:t>
            </w:r>
          </w:p>
        </w:tc>
        <w:tc>
          <w:tcPr>
            <w:tcW w:w="1392" w:type="pct"/>
            <w:tcBorders>
              <w:top w:val="nil"/>
              <w:left w:val="nil"/>
              <w:bottom w:val="single" w:sz="4" w:space="0" w:color="auto"/>
              <w:right w:val="single" w:sz="4" w:space="0" w:color="auto"/>
            </w:tcBorders>
            <w:shd w:val="clear" w:color="auto" w:fill="auto"/>
            <w:noWrap/>
            <w:vAlign w:val="bottom"/>
          </w:tcPr>
          <w:p w14:paraId="1EAB82F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Directeur technique CRD</w:t>
            </w:r>
          </w:p>
        </w:tc>
        <w:tc>
          <w:tcPr>
            <w:tcW w:w="819" w:type="pct"/>
            <w:tcBorders>
              <w:top w:val="nil"/>
              <w:left w:val="nil"/>
              <w:bottom w:val="single" w:sz="4" w:space="0" w:color="auto"/>
              <w:right w:val="single" w:sz="4" w:space="0" w:color="auto"/>
            </w:tcBorders>
            <w:shd w:val="clear" w:color="auto" w:fill="auto"/>
            <w:noWrap/>
            <w:vAlign w:val="bottom"/>
          </w:tcPr>
          <w:p w14:paraId="34CB27CD"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766650553</w:t>
            </w:r>
          </w:p>
        </w:tc>
        <w:tc>
          <w:tcPr>
            <w:tcW w:w="1223" w:type="pct"/>
            <w:tcBorders>
              <w:top w:val="nil"/>
              <w:left w:val="nil"/>
              <w:bottom w:val="single" w:sz="4" w:space="0" w:color="auto"/>
              <w:right w:val="single" w:sz="4" w:space="0" w:color="auto"/>
            </w:tcBorders>
            <w:shd w:val="clear" w:color="auto" w:fill="auto"/>
            <w:noWrap/>
            <w:vAlign w:val="bottom"/>
          </w:tcPr>
          <w:p w14:paraId="70C2AB8D"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63" w:history="1">
              <w:r w:rsidR="002F4899" w:rsidRPr="00DF0DAE">
                <w:rPr>
                  <w:rFonts w:ascii="Calibri" w:eastAsia="Times New Roman" w:hAnsi="Calibri" w:cs="Calibri"/>
                  <w:color w:val="0000FF"/>
                  <w:u w:val="single"/>
                  <w:lang w:val="fr-FR" w:eastAsia="fr-FR"/>
                </w:rPr>
                <w:t>malicfaye@yahoo.fr</w:t>
              </w:r>
            </w:hyperlink>
          </w:p>
        </w:tc>
      </w:tr>
      <w:tr w:rsidR="00134AEB" w:rsidRPr="00DF0DAE" w14:paraId="5E8998B6"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BFF38AC"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33</w:t>
            </w:r>
          </w:p>
        </w:tc>
        <w:tc>
          <w:tcPr>
            <w:tcW w:w="593" w:type="pct"/>
            <w:tcBorders>
              <w:top w:val="nil"/>
              <w:left w:val="nil"/>
              <w:bottom w:val="single" w:sz="4" w:space="0" w:color="auto"/>
              <w:right w:val="single" w:sz="4" w:space="0" w:color="auto"/>
            </w:tcBorders>
            <w:shd w:val="clear" w:color="auto" w:fill="auto"/>
            <w:noWrap/>
            <w:vAlign w:val="bottom"/>
          </w:tcPr>
          <w:p w14:paraId="692E0E0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Badji</w:t>
            </w:r>
          </w:p>
        </w:tc>
        <w:tc>
          <w:tcPr>
            <w:tcW w:w="757" w:type="pct"/>
            <w:tcBorders>
              <w:top w:val="nil"/>
              <w:left w:val="nil"/>
              <w:bottom w:val="single" w:sz="4" w:space="0" w:color="auto"/>
              <w:right w:val="single" w:sz="4" w:space="0" w:color="auto"/>
            </w:tcBorders>
            <w:shd w:val="clear" w:color="auto" w:fill="auto"/>
            <w:noWrap/>
            <w:vAlign w:val="bottom"/>
          </w:tcPr>
          <w:p w14:paraId="26DDF45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El Hadj Malick</w:t>
            </w:r>
          </w:p>
        </w:tc>
        <w:tc>
          <w:tcPr>
            <w:tcW w:w="1392" w:type="pct"/>
            <w:tcBorders>
              <w:top w:val="nil"/>
              <w:left w:val="nil"/>
              <w:bottom w:val="single" w:sz="4" w:space="0" w:color="auto"/>
              <w:right w:val="single" w:sz="4" w:space="0" w:color="auto"/>
            </w:tcBorders>
            <w:shd w:val="clear" w:color="auto" w:fill="auto"/>
            <w:noWrap/>
            <w:vAlign w:val="bottom"/>
          </w:tcPr>
          <w:p w14:paraId="2BF2C15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Conseiller Régional</w:t>
            </w:r>
          </w:p>
        </w:tc>
        <w:tc>
          <w:tcPr>
            <w:tcW w:w="819" w:type="pct"/>
            <w:tcBorders>
              <w:top w:val="nil"/>
              <w:left w:val="nil"/>
              <w:bottom w:val="single" w:sz="4" w:space="0" w:color="auto"/>
              <w:right w:val="single" w:sz="4" w:space="0" w:color="auto"/>
            </w:tcBorders>
            <w:shd w:val="clear" w:color="auto" w:fill="auto"/>
            <w:noWrap/>
            <w:vAlign w:val="bottom"/>
          </w:tcPr>
          <w:p w14:paraId="1AEFC807"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772338904</w:t>
            </w:r>
          </w:p>
        </w:tc>
        <w:tc>
          <w:tcPr>
            <w:tcW w:w="1223" w:type="pct"/>
            <w:tcBorders>
              <w:top w:val="nil"/>
              <w:left w:val="nil"/>
              <w:bottom w:val="single" w:sz="4" w:space="0" w:color="auto"/>
              <w:right w:val="single" w:sz="4" w:space="0" w:color="auto"/>
            </w:tcBorders>
            <w:shd w:val="clear" w:color="auto" w:fill="auto"/>
            <w:noWrap/>
            <w:vAlign w:val="bottom"/>
          </w:tcPr>
          <w:p w14:paraId="7BD96877"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64" w:history="1">
              <w:r w:rsidR="002F4899" w:rsidRPr="00DF0DAE">
                <w:rPr>
                  <w:rFonts w:ascii="Calibri" w:eastAsia="Times New Roman" w:hAnsi="Calibri" w:cs="Calibri"/>
                  <w:color w:val="0000FF"/>
                  <w:u w:val="single"/>
                  <w:lang w:val="fr-FR" w:eastAsia="fr-FR"/>
                </w:rPr>
                <w:t>badjimalick@gmail.com</w:t>
              </w:r>
            </w:hyperlink>
          </w:p>
        </w:tc>
      </w:tr>
      <w:tr w:rsidR="00134AEB" w:rsidRPr="00DF0DAE" w14:paraId="1873CA5C"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FB46524"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34</w:t>
            </w:r>
          </w:p>
        </w:tc>
        <w:tc>
          <w:tcPr>
            <w:tcW w:w="593" w:type="pct"/>
            <w:tcBorders>
              <w:top w:val="nil"/>
              <w:left w:val="nil"/>
              <w:bottom w:val="single" w:sz="4" w:space="0" w:color="auto"/>
              <w:right w:val="single" w:sz="4" w:space="0" w:color="auto"/>
            </w:tcBorders>
            <w:shd w:val="clear" w:color="auto" w:fill="auto"/>
            <w:noWrap/>
            <w:vAlign w:val="bottom"/>
          </w:tcPr>
          <w:p w14:paraId="26990CE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Ndiaye</w:t>
            </w:r>
          </w:p>
        </w:tc>
        <w:tc>
          <w:tcPr>
            <w:tcW w:w="757" w:type="pct"/>
            <w:tcBorders>
              <w:top w:val="nil"/>
              <w:left w:val="nil"/>
              <w:bottom w:val="single" w:sz="4" w:space="0" w:color="auto"/>
              <w:right w:val="single" w:sz="4" w:space="0" w:color="auto"/>
            </w:tcBorders>
            <w:shd w:val="clear" w:color="auto" w:fill="auto"/>
            <w:noWrap/>
            <w:vAlign w:val="bottom"/>
          </w:tcPr>
          <w:p w14:paraId="589149F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Ameth</w:t>
            </w:r>
          </w:p>
        </w:tc>
        <w:tc>
          <w:tcPr>
            <w:tcW w:w="1392" w:type="pct"/>
            <w:tcBorders>
              <w:top w:val="nil"/>
              <w:left w:val="nil"/>
              <w:bottom w:val="single" w:sz="4" w:space="0" w:color="auto"/>
              <w:right w:val="single" w:sz="4" w:space="0" w:color="auto"/>
            </w:tcBorders>
            <w:shd w:val="clear" w:color="auto" w:fill="auto"/>
            <w:noWrap/>
            <w:vAlign w:val="bottom"/>
          </w:tcPr>
          <w:p w14:paraId="58D07F1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Directeur technique Carré Vert</w:t>
            </w:r>
          </w:p>
        </w:tc>
        <w:tc>
          <w:tcPr>
            <w:tcW w:w="819" w:type="pct"/>
            <w:tcBorders>
              <w:top w:val="nil"/>
              <w:left w:val="nil"/>
              <w:bottom w:val="single" w:sz="4" w:space="0" w:color="auto"/>
              <w:right w:val="single" w:sz="4" w:space="0" w:color="auto"/>
            </w:tcBorders>
            <w:shd w:val="clear" w:color="auto" w:fill="auto"/>
            <w:noWrap/>
            <w:vAlign w:val="bottom"/>
          </w:tcPr>
          <w:p w14:paraId="51A7C1A9"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775574358</w:t>
            </w:r>
          </w:p>
        </w:tc>
        <w:tc>
          <w:tcPr>
            <w:tcW w:w="1223" w:type="pct"/>
            <w:tcBorders>
              <w:top w:val="nil"/>
              <w:left w:val="nil"/>
              <w:bottom w:val="single" w:sz="4" w:space="0" w:color="auto"/>
              <w:right w:val="single" w:sz="4" w:space="0" w:color="auto"/>
            </w:tcBorders>
            <w:shd w:val="clear" w:color="auto" w:fill="auto"/>
            <w:noWrap/>
            <w:vAlign w:val="bottom"/>
          </w:tcPr>
          <w:p w14:paraId="2BBD4E5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63D0DCEE"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2D26E1F9"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35</w:t>
            </w:r>
          </w:p>
        </w:tc>
        <w:tc>
          <w:tcPr>
            <w:tcW w:w="593" w:type="pct"/>
            <w:tcBorders>
              <w:top w:val="nil"/>
              <w:left w:val="nil"/>
              <w:bottom w:val="single" w:sz="4" w:space="0" w:color="auto"/>
              <w:right w:val="single" w:sz="4" w:space="0" w:color="auto"/>
            </w:tcBorders>
            <w:shd w:val="clear" w:color="auto" w:fill="auto"/>
            <w:noWrap/>
            <w:vAlign w:val="bottom"/>
          </w:tcPr>
          <w:p w14:paraId="47B7C9E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Diop</w:t>
            </w:r>
          </w:p>
        </w:tc>
        <w:tc>
          <w:tcPr>
            <w:tcW w:w="757" w:type="pct"/>
            <w:tcBorders>
              <w:top w:val="nil"/>
              <w:left w:val="nil"/>
              <w:bottom w:val="single" w:sz="4" w:space="0" w:color="auto"/>
              <w:right w:val="single" w:sz="4" w:space="0" w:color="auto"/>
            </w:tcBorders>
            <w:shd w:val="clear" w:color="auto" w:fill="auto"/>
            <w:noWrap/>
            <w:vAlign w:val="bottom"/>
          </w:tcPr>
          <w:p w14:paraId="70CA52F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Cheikh Hamala</w:t>
            </w:r>
          </w:p>
        </w:tc>
        <w:tc>
          <w:tcPr>
            <w:tcW w:w="1392" w:type="pct"/>
            <w:tcBorders>
              <w:top w:val="nil"/>
              <w:left w:val="nil"/>
              <w:bottom w:val="single" w:sz="4" w:space="0" w:color="auto"/>
              <w:right w:val="single" w:sz="4" w:space="0" w:color="auto"/>
            </w:tcBorders>
            <w:shd w:val="clear" w:color="auto" w:fill="auto"/>
            <w:noWrap/>
            <w:vAlign w:val="bottom"/>
          </w:tcPr>
          <w:p w14:paraId="1CDE1E6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Rapporteur Commission Environnement CRD</w:t>
            </w:r>
          </w:p>
        </w:tc>
        <w:tc>
          <w:tcPr>
            <w:tcW w:w="819" w:type="pct"/>
            <w:tcBorders>
              <w:top w:val="nil"/>
              <w:left w:val="nil"/>
              <w:bottom w:val="single" w:sz="4" w:space="0" w:color="auto"/>
              <w:right w:val="single" w:sz="4" w:space="0" w:color="auto"/>
            </w:tcBorders>
            <w:shd w:val="clear" w:color="auto" w:fill="auto"/>
            <w:noWrap/>
            <w:vAlign w:val="bottom"/>
          </w:tcPr>
          <w:p w14:paraId="104150AE"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776854501</w:t>
            </w:r>
          </w:p>
        </w:tc>
        <w:tc>
          <w:tcPr>
            <w:tcW w:w="1223" w:type="pct"/>
            <w:tcBorders>
              <w:top w:val="nil"/>
              <w:left w:val="nil"/>
              <w:bottom w:val="single" w:sz="4" w:space="0" w:color="auto"/>
              <w:right w:val="single" w:sz="4" w:space="0" w:color="auto"/>
            </w:tcBorders>
            <w:shd w:val="clear" w:color="auto" w:fill="auto"/>
            <w:noWrap/>
            <w:vAlign w:val="bottom"/>
          </w:tcPr>
          <w:p w14:paraId="34C0CEF8"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65" w:history="1">
              <w:r w:rsidR="002F4899" w:rsidRPr="00DF0DAE">
                <w:rPr>
                  <w:rFonts w:ascii="Calibri" w:eastAsia="Times New Roman" w:hAnsi="Calibri" w:cs="Calibri"/>
                  <w:color w:val="0000FF"/>
                  <w:u w:val="single"/>
                  <w:lang w:val="fr-FR" w:eastAsia="fr-FR"/>
                </w:rPr>
                <w:t>amala56@yahoo.fr</w:t>
              </w:r>
            </w:hyperlink>
          </w:p>
        </w:tc>
      </w:tr>
      <w:tr w:rsidR="00134AEB" w:rsidRPr="00DF0DAE" w14:paraId="7645D3EF"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EB87252"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36</w:t>
            </w:r>
          </w:p>
        </w:tc>
        <w:tc>
          <w:tcPr>
            <w:tcW w:w="593" w:type="pct"/>
            <w:tcBorders>
              <w:top w:val="nil"/>
              <w:left w:val="nil"/>
              <w:bottom w:val="single" w:sz="4" w:space="0" w:color="auto"/>
              <w:right w:val="single" w:sz="4" w:space="0" w:color="auto"/>
            </w:tcBorders>
            <w:shd w:val="clear" w:color="auto" w:fill="auto"/>
            <w:noWrap/>
            <w:vAlign w:val="bottom"/>
          </w:tcPr>
          <w:p w14:paraId="6506A82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Tomohito</w:t>
            </w:r>
          </w:p>
        </w:tc>
        <w:tc>
          <w:tcPr>
            <w:tcW w:w="757" w:type="pct"/>
            <w:tcBorders>
              <w:top w:val="nil"/>
              <w:left w:val="nil"/>
              <w:bottom w:val="single" w:sz="4" w:space="0" w:color="auto"/>
              <w:right w:val="single" w:sz="4" w:space="0" w:color="auto"/>
            </w:tcBorders>
            <w:shd w:val="clear" w:color="auto" w:fill="auto"/>
            <w:noWrap/>
            <w:vAlign w:val="bottom"/>
          </w:tcPr>
          <w:p w14:paraId="4B6DBD6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Okuda</w:t>
            </w:r>
          </w:p>
        </w:tc>
        <w:tc>
          <w:tcPr>
            <w:tcW w:w="1392" w:type="pct"/>
            <w:tcBorders>
              <w:top w:val="nil"/>
              <w:left w:val="nil"/>
              <w:bottom w:val="single" w:sz="4" w:space="0" w:color="auto"/>
              <w:right w:val="single" w:sz="4" w:space="0" w:color="auto"/>
            </w:tcBorders>
            <w:shd w:val="clear" w:color="auto" w:fill="auto"/>
            <w:noWrap/>
            <w:vAlign w:val="bottom"/>
          </w:tcPr>
          <w:p w14:paraId="4C070A9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Etudiant Chercheur à l'Université de Tokyo</w:t>
            </w:r>
          </w:p>
        </w:tc>
        <w:tc>
          <w:tcPr>
            <w:tcW w:w="819" w:type="pct"/>
            <w:tcBorders>
              <w:top w:val="nil"/>
              <w:left w:val="nil"/>
              <w:bottom w:val="single" w:sz="4" w:space="0" w:color="auto"/>
              <w:right w:val="single" w:sz="4" w:space="0" w:color="auto"/>
            </w:tcBorders>
            <w:shd w:val="clear" w:color="auto" w:fill="auto"/>
            <w:noWrap/>
            <w:vAlign w:val="bottom"/>
          </w:tcPr>
          <w:p w14:paraId="452DAF86"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776146046</w:t>
            </w:r>
          </w:p>
        </w:tc>
        <w:tc>
          <w:tcPr>
            <w:tcW w:w="1223" w:type="pct"/>
            <w:tcBorders>
              <w:top w:val="nil"/>
              <w:left w:val="nil"/>
              <w:bottom w:val="single" w:sz="4" w:space="0" w:color="auto"/>
              <w:right w:val="single" w:sz="4" w:space="0" w:color="auto"/>
            </w:tcBorders>
            <w:shd w:val="clear" w:color="auto" w:fill="auto"/>
            <w:noWrap/>
            <w:vAlign w:val="bottom"/>
          </w:tcPr>
          <w:p w14:paraId="04B386C5"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66" w:history="1">
              <w:r w:rsidR="002F4899" w:rsidRPr="00DF0DAE">
                <w:rPr>
                  <w:rFonts w:ascii="Calibri" w:eastAsia="Times New Roman" w:hAnsi="Calibri" w:cs="Calibri"/>
                  <w:color w:val="0000FF"/>
                  <w:u w:val="single"/>
                  <w:lang w:val="fr-FR" w:eastAsia="fr-FR"/>
                </w:rPr>
                <w:t>okuda@urban.t.u-tokyo.ac.jp</w:t>
              </w:r>
            </w:hyperlink>
          </w:p>
        </w:tc>
      </w:tr>
      <w:tr w:rsidR="00134AEB" w:rsidRPr="00DF0DAE" w14:paraId="4F6F34F9"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6FE063A5"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37</w:t>
            </w:r>
          </w:p>
        </w:tc>
        <w:tc>
          <w:tcPr>
            <w:tcW w:w="593" w:type="pct"/>
            <w:tcBorders>
              <w:top w:val="nil"/>
              <w:left w:val="nil"/>
              <w:bottom w:val="single" w:sz="4" w:space="0" w:color="auto"/>
              <w:right w:val="single" w:sz="4" w:space="0" w:color="auto"/>
            </w:tcBorders>
            <w:shd w:val="clear" w:color="auto" w:fill="auto"/>
            <w:noWrap/>
            <w:vAlign w:val="bottom"/>
          </w:tcPr>
          <w:p w14:paraId="0E5B997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Guèye</w:t>
            </w:r>
          </w:p>
        </w:tc>
        <w:tc>
          <w:tcPr>
            <w:tcW w:w="757" w:type="pct"/>
            <w:tcBorders>
              <w:top w:val="nil"/>
              <w:left w:val="nil"/>
              <w:bottom w:val="single" w:sz="4" w:space="0" w:color="auto"/>
              <w:right w:val="single" w:sz="4" w:space="0" w:color="auto"/>
            </w:tcBorders>
            <w:shd w:val="clear" w:color="auto" w:fill="auto"/>
            <w:noWrap/>
            <w:vAlign w:val="bottom"/>
          </w:tcPr>
          <w:p w14:paraId="6B1B530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Mouhamadou M.</w:t>
            </w:r>
          </w:p>
        </w:tc>
        <w:tc>
          <w:tcPr>
            <w:tcW w:w="1392" w:type="pct"/>
            <w:tcBorders>
              <w:top w:val="nil"/>
              <w:left w:val="nil"/>
              <w:bottom w:val="single" w:sz="4" w:space="0" w:color="auto"/>
              <w:right w:val="single" w:sz="4" w:space="0" w:color="auto"/>
            </w:tcBorders>
            <w:shd w:val="clear" w:color="auto" w:fill="auto"/>
            <w:noWrap/>
            <w:vAlign w:val="bottom"/>
          </w:tcPr>
          <w:p w14:paraId="124E1E5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COGAPO</w:t>
            </w:r>
          </w:p>
        </w:tc>
        <w:tc>
          <w:tcPr>
            <w:tcW w:w="819" w:type="pct"/>
            <w:tcBorders>
              <w:top w:val="nil"/>
              <w:left w:val="nil"/>
              <w:bottom w:val="single" w:sz="4" w:space="0" w:color="auto"/>
              <w:right w:val="single" w:sz="4" w:space="0" w:color="auto"/>
            </w:tcBorders>
            <w:shd w:val="clear" w:color="auto" w:fill="auto"/>
            <w:noWrap/>
            <w:vAlign w:val="bottom"/>
          </w:tcPr>
          <w:p w14:paraId="59EF034A"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774089401</w:t>
            </w:r>
          </w:p>
        </w:tc>
        <w:tc>
          <w:tcPr>
            <w:tcW w:w="1223" w:type="pct"/>
            <w:tcBorders>
              <w:top w:val="nil"/>
              <w:left w:val="nil"/>
              <w:bottom w:val="single" w:sz="4" w:space="0" w:color="auto"/>
              <w:right w:val="single" w:sz="4" w:space="0" w:color="auto"/>
            </w:tcBorders>
            <w:shd w:val="clear" w:color="auto" w:fill="auto"/>
            <w:noWrap/>
            <w:vAlign w:val="bottom"/>
          </w:tcPr>
          <w:p w14:paraId="415E083F"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67" w:history="1">
              <w:r w:rsidR="002F4899" w:rsidRPr="00DF0DAE">
                <w:rPr>
                  <w:rFonts w:ascii="Calibri" w:eastAsia="Times New Roman" w:hAnsi="Calibri" w:cs="Calibri"/>
                  <w:color w:val="0000FF"/>
                  <w:u w:val="single"/>
                  <w:lang w:val="fr-FR" w:eastAsia="fr-FR"/>
                </w:rPr>
                <w:t>cljpo@hotmail.fr</w:t>
              </w:r>
            </w:hyperlink>
          </w:p>
        </w:tc>
      </w:tr>
      <w:tr w:rsidR="00134AEB" w:rsidRPr="00DF0DAE" w14:paraId="282DD7BA"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7850175C"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38</w:t>
            </w:r>
          </w:p>
        </w:tc>
        <w:tc>
          <w:tcPr>
            <w:tcW w:w="593" w:type="pct"/>
            <w:tcBorders>
              <w:top w:val="nil"/>
              <w:left w:val="nil"/>
              <w:bottom w:val="single" w:sz="4" w:space="0" w:color="auto"/>
              <w:right w:val="single" w:sz="4" w:space="0" w:color="auto"/>
            </w:tcBorders>
            <w:shd w:val="clear" w:color="auto" w:fill="auto"/>
            <w:noWrap/>
            <w:vAlign w:val="bottom"/>
          </w:tcPr>
          <w:p w14:paraId="339D1BA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Mbéguéré</w:t>
            </w:r>
          </w:p>
        </w:tc>
        <w:tc>
          <w:tcPr>
            <w:tcW w:w="757" w:type="pct"/>
            <w:tcBorders>
              <w:top w:val="nil"/>
              <w:left w:val="nil"/>
              <w:bottom w:val="single" w:sz="4" w:space="0" w:color="auto"/>
              <w:right w:val="single" w:sz="4" w:space="0" w:color="auto"/>
            </w:tcBorders>
            <w:shd w:val="clear" w:color="auto" w:fill="auto"/>
            <w:noWrap/>
            <w:vAlign w:val="bottom"/>
          </w:tcPr>
          <w:p w14:paraId="2D39EF6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Mbaye</w:t>
            </w:r>
          </w:p>
        </w:tc>
        <w:tc>
          <w:tcPr>
            <w:tcW w:w="1392" w:type="pct"/>
            <w:tcBorders>
              <w:top w:val="nil"/>
              <w:left w:val="nil"/>
              <w:bottom w:val="single" w:sz="4" w:space="0" w:color="auto"/>
              <w:right w:val="single" w:sz="4" w:space="0" w:color="auto"/>
            </w:tcBorders>
            <w:shd w:val="clear" w:color="auto" w:fill="auto"/>
            <w:noWrap/>
            <w:vAlign w:val="bottom"/>
          </w:tcPr>
          <w:p w14:paraId="22A1AB7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EAWAG</w:t>
            </w:r>
          </w:p>
        </w:tc>
        <w:tc>
          <w:tcPr>
            <w:tcW w:w="819" w:type="pct"/>
            <w:tcBorders>
              <w:top w:val="nil"/>
              <w:left w:val="nil"/>
              <w:bottom w:val="single" w:sz="4" w:space="0" w:color="auto"/>
              <w:right w:val="single" w:sz="4" w:space="0" w:color="auto"/>
            </w:tcBorders>
            <w:shd w:val="clear" w:color="auto" w:fill="auto"/>
            <w:noWrap/>
            <w:vAlign w:val="bottom"/>
          </w:tcPr>
          <w:p w14:paraId="2F3CC449"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776386058</w:t>
            </w:r>
          </w:p>
        </w:tc>
        <w:tc>
          <w:tcPr>
            <w:tcW w:w="1223" w:type="pct"/>
            <w:tcBorders>
              <w:top w:val="nil"/>
              <w:left w:val="nil"/>
              <w:bottom w:val="single" w:sz="4" w:space="0" w:color="auto"/>
              <w:right w:val="single" w:sz="4" w:space="0" w:color="auto"/>
            </w:tcBorders>
            <w:shd w:val="clear" w:color="auto" w:fill="auto"/>
            <w:noWrap/>
            <w:vAlign w:val="bottom"/>
          </w:tcPr>
          <w:p w14:paraId="4942F13F"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68" w:history="1">
              <w:r w:rsidR="002F4899" w:rsidRPr="00DF0DAE">
                <w:rPr>
                  <w:rFonts w:ascii="Calibri" w:eastAsia="Times New Roman" w:hAnsi="Calibri" w:cs="Calibri"/>
                  <w:color w:val="0000FF"/>
                  <w:u w:val="single"/>
                  <w:lang w:val="fr-FR" w:eastAsia="fr-FR"/>
                </w:rPr>
                <w:t>mbaye.mbeguere@eawag.ch</w:t>
              </w:r>
            </w:hyperlink>
          </w:p>
        </w:tc>
      </w:tr>
      <w:tr w:rsidR="00134AEB" w:rsidRPr="00DF0DAE" w14:paraId="435647B2"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01B9CC3F"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39</w:t>
            </w:r>
          </w:p>
        </w:tc>
        <w:tc>
          <w:tcPr>
            <w:tcW w:w="593" w:type="pct"/>
            <w:tcBorders>
              <w:top w:val="nil"/>
              <w:left w:val="nil"/>
              <w:bottom w:val="single" w:sz="4" w:space="0" w:color="auto"/>
              <w:right w:val="single" w:sz="4" w:space="0" w:color="auto"/>
            </w:tcBorders>
            <w:shd w:val="clear" w:color="auto" w:fill="auto"/>
            <w:noWrap/>
            <w:vAlign w:val="bottom"/>
          </w:tcPr>
          <w:p w14:paraId="4FDD3FE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Sow</w:t>
            </w:r>
          </w:p>
        </w:tc>
        <w:tc>
          <w:tcPr>
            <w:tcW w:w="757" w:type="pct"/>
            <w:tcBorders>
              <w:top w:val="nil"/>
              <w:left w:val="nil"/>
              <w:bottom w:val="single" w:sz="4" w:space="0" w:color="auto"/>
              <w:right w:val="single" w:sz="4" w:space="0" w:color="auto"/>
            </w:tcBorders>
            <w:shd w:val="clear" w:color="auto" w:fill="auto"/>
            <w:noWrap/>
            <w:vAlign w:val="bottom"/>
          </w:tcPr>
          <w:p w14:paraId="75E9C23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Anta</w:t>
            </w:r>
          </w:p>
        </w:tc>
        <w:tc>
          <w:tcPr>
            <w:tcW w:w="1392" w:type="pct"/>
            <w:tcBorders>
              <w:top w:val="nil"/>
              <w:left w:val="nil"/>
              <w:bottom w:val="single" w:sz="4" w:space="0" w:color="auto"/>
              <w:right w:val="single" w:sz="4" w:space="0" w:color="auto"/>
            </w:tcBorders>
            <w:shd w:val="clear" w:color="auto" w:fill="auto"/>
            <w:noWrap/>
            <w:vAlign w:val="bottom"/>
          </w:tcPr>
          <w:p w14:paraId="23CD5A8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Enda Graf Sahel</w:t>
            </w:r>
          </w:p>
        </w:tc>
        <w:tc>
          <w:tcPr>
            <w:tcW w:w="819" w:type="pct"/>
            <w:tcBorders>
              <w:top w:val="nil"/>
              <w:left w:val="nil"/>
              <w:bottom w:val="single" w:sz="4" w:space="0" w:color="auto"/>
              <w:right w:val="single" w:sz="4" w:space="0" w:color="auto"/>
            </w:tcBorders>
            <w:shd w:val="clear" w:color="auto" w:fill="auto"/>
            <w:noWrap/>
            <w:vAlign w:val="bottom"/>
          </w:tcPr>
          <w:p w14:paraId="1817BCA6"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776493573</w:t>
            </w:r>
          </w:p>
        </w:tc>
        <w:tc>
          <w:tcPr>
            <w:tcW w:w="1223" w:type="pct"/>
            <w:tcBorders>
              <w:top w:val="nil"/>
              <w:left w:val="nil"/>
              <w:bottom w:val="single" w:sz="4" w:space="0" w:color="auto"/>
              <w:right w:val="single" w:sz="4" w:space="0" w:color="auto"/>
            </w:tcBorders>
            <w:shd w:val="clear" w:color="auto" w:fill="auto"/>
            <w:noWrap/>
            <w:vAlign w:val="bottom"/>
          </w:tcPr>
          <w:p w14:paraId="61ACF595"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69" w:history="1">
              <w:r w:rsidR="002F4899" w:rsidRPr="00DF0DAE">
                <w:rPr>
                  <w:rFonts w:ascii="Calibri" w:eastAsia="Times New Roman" w:hAnsi="Calibri" w:cs="Calibri"/>
                  <w:color w:val="0000FF"/>
                  <w:u w:val="single"/>
                  <w:lang w:val="fr-FR" w:eastAsia="fr-FR"/>
                </w:rPr>
                <w:t>saofabinta@yahoo.fr</w:t>
              </w:r>
            </w:hyperlink>
          </w:p>
        </w:tc>
      </w:tr>
      <w:tr w:rsidR="00134AEB" w:rsidRPr="00DF0DAE" w14:paraId="6EB5785F"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60094716"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40</w:t>
            </w:r>
          </w:p>
        </w:tc>
        <w:tc>
          <w:tcPr>
            <w:tcW w:w="593" w:type="pct"/>
            <w:tcBorders>
              <w:top w:val="nil"/>
              <w:left w:val="nil"/>
              <w:bottom w:val="single" w:sz="4" w:space="0" w:color="auto"/>
              <w:right w:val="single" w:sz="4" w:space="0" w:color="auto"/>
            </w:tcBorders>
            <w:shd w:val="clear" w:color="auto" w:fill="auto"/>
            <w:noWrap/>
            <w:vAlign w:val="bottom"/>
          </w:tcPr>
          <w:p w14:paraId="5EF9058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Gomis</w:t>
            </w:r>
          </w:p>
        </w:tc>
        <w:tc>
          <w:tcPr>
            <w:tcW w:w="757" w:type="pct"/>
            <w:tcBorders>
              <w:top w:val="nil"/>
              <w:left w:val="nil"/>
              <w:bottom w:val="single" w:sz="4" w:space="0" w:color="auto"/>
              <w:right w:val="single" w:sz="4" w:space="0" w:color="auto"/>
            </w:tcBorders>
            <w:shd w:val="clear" w:color="auto" w:fill="auto"/>
            <w:noWrap/>
            <w:vAlign w:val="bottom"/>
          </w:tcPr>
          <w:p w14:paraId="1255495C"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Maurice</w:t>
            </w:r>
          </w:p>
        </w:tc>
        <w:tc>
          <w:tcPr>
            <w:tcW w:w="1392" w:type="pct"/>
            <w:tcBorders>
              <w:top w:val="nil"/>
              <w:left w:val="nil"/>
              <w:bottom w:val="single" w:sz="4" w:space="0" w:color="auto"/>
              <w:right w:val="single" w:sz="4" w:space="0" w:color="auto"/>
            </w:tcBorders>
            <w:shd w:val="clear" w:color="auto" w:fill="auto"/>
            <w:noWrap/>
            <w:vAlign w:val="bottom"/>
          </w:tcPr>
          <w:p w14:paraId="6CEC0EE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CLC/DPE</w:t>
            </w:r>
          </w:p>
        </w:tc>
        <w:tc>
          <w:tcPr>
            <w:tcW w:w="819" w:type="pct"/>
            <w:tcBorders>
              <w:top w:val="nil"/>
              <w:left w:val="nil"/>
              <w:bottom w:val="single" w:sz="4" w:space="0" w:color="auto"/>
              <w:right w:val="single" w:sz="4" w:space="0" w:color="auto"/>
            </w:tcBorders>
            <w:shd w:val="clear" w:color="auto" w:fill="auto"/>
            <w:noWrap/>
            <w:vAlign w:val="bottom"/>
          </w:tcPr>
          <w:p w14:paraId="3705CFBA"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775348025</w:t>
            </w:r>
          </w:p>
        </w:tc>
        <w:tc>
          <w:tcPr>
            <w:tcW w:w="1223" w:type="pct"/>
            <w:tcBorders>
              <w:top w:val="nil"/>
              <w:left w:val="nil"/>
              <w:bottom w:val="single" w:sz="4" w:space="0" w:color="auto"/>
              <w:right w:val="single" w:sz="4" w:space="0" w:color="auto"/>
            </w:tcBorders>
            <w:shd w:val="clear" w:color="auto" w:fill="auto"/>
            <w:noWrap/>
            <w:vAlign w:val="bottom"/>
          </w:tcPr>
          <w:p w14:paraId="74FED16F"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70" w:history="1">
              <w:r w:rsidR="002F4899" w:rsidRPr="00DF0DAE">
                <w:rPr>
                  <w:rFonts w:ascii="Calibri" w:eastAsia="Times New Roman" w:hAnsi="Calibri" w:cs="Calibri"/>
                  <w:color w:val="0000FF"/>
                  <w:u w:val="single"/>
                  <w:lang w:val="fr-FR" w:eastAsia="fr-FR"/>
                </w:rPr>
                <w:t>clcdpe@yahoo.fr</w:t>
              </w:r>
            </w:hyperlink>
          </w:p>
        </w:tc>
      </w:tr>
      <w:tr w:rsidR="00134AEB" w:rsidRPr="00DF0DAE" w14:paraId="03DC46DE"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42D7C7D4"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41</w:t>
            </w:r>
          </w:p>
        </w:tc>
        <w:tc>
          <w:tcPr>
            <w:tcW w:w="593" w:type="pct"/>
            <w:tcBorders>
              <w:top w:val="nil"/>
              <w:left w:val="nil"/>
              <w:bottom w:val="single" w:sz="4" w:space="0" w:color="auto"/>
              <w:right w:val="single" w:sz="4" w:space="0" w:color="auto"/>
            </w:tcBorders>
            <w:shd w:val="clear" w:color="auto" w:fill="auto"/>
            <w:noWrap/>
            <w:vAlign w:val="bottom"/>
          </w:tcPr>
          <w:p w14:paraId="6B19D87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Diallo</w:t>
            </w:r>
          </w:p>
        </w:tc>
        <w:tc>
          <w:tcPr>
            <w:tcW w:w="757" w:type="pct"/>
            <w:tcBorders>
              <w:top w:val="nil"/>
              <w:left w:val="nil"/>
              <w:bottom w:val="single" w:sz="4" w:space="0" w:color="auto"/>
              <w:right w:val="single" w:sz="4" w:space="0" w:color="auto"/>
            </w:tcBorders>
            <w:shd w:val="clear" w:color="auto" w:fill="auto"/>
            <w:noWrap/>
            <w:vAlign w:val="bottom"/>
          </w:tcPr>
          <w:p w14:paraId="5992663C"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Djibril</w:t>
            </w:r>
          </w:p>
        </w:tc>
        <w:tc>
          <w:tcPr>
            <w:tcW w:w="1392" w:type="pct"/>
            <w:tcBorders>
              <w:top w:val="nil"/>
              <w:left w:val="nil"/>
              <w:bottom w:val="single" w:sz="4" w:space="0" w:color="auto"/>
              <w:right w:val="single" w:sz="4" w:space="0" w:color="auto"/>
            </w:tcBorders>
            <w:shd w:val="clear" w:color="auto" w:fill="auto"/>
            <w:noWrap/>
            <w:vAlign w:val="bottom"/>
          </w:tcPr>
          <w:p w14:paraId="6068E25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CADDTK</w:t>
            </w:r>
          </w:p>
        </w:tc>
        <w:tc>
          <w:tcPr>
            <w:tcW w:w="819" w:type="pct"/>
            <w:tcBorders>
              <w:top w:val="nil"/>
              <w:left w:val="nil"/>
              <w:bottom w:val="single" w:sz="4" w:space="0" w:color="auto"/>
              <w:right w:val="single" w:sz="4" w:space="0" w:color="auto"/>
            </w:tcBorders>
            <w:shd w:val="clear" w:color="auto" w:fill="auto"/>
            <w:noWrap/>
            <w:vAlign w:val="bottom"/>
          </w:tcPr>
          <w:p w14:paraId="32BFF594"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775610456</w:t>
            </w:r>
          </w:p>
        </w:tc>
        <w:tc>
          <w:tcPr>
            <w:tcW w:w="1223" w:type="pct"/>
            <w:tcBorders>
              <w:top w:val="nil"/>
              <w:left w:val="nil"/>
              <w:bottom w:val="single" w:sz="4" w:space="0" w:color="auto"/>
              <w:right w:val="single" w:sz="4" w:space="0" w:color="auto"/>
            </w:tcBorders>
            <w:shd w:val="clear" w:color="auto" w:fill="auto"/>
            <w:noWrap/>
            <w:vAlign w:val="bottom"/>
          </w:tcPr>
          <w:p w14:paraId="093CFDAB"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71" w:history="1">
              <w:r w:rsidR="002F4899" w:rsidRPr="00DF0DAE">
                <w:rPr>
                  <w:rFonts w:ascii="Calibri" w:eastAsia="Times New Roman" w:hAnsi="Calibri" w:cs="Calibri"/>
                  <w:color w:val="0000FF"/>
                  <w:u w:val="single"/>
                  <w:lang w:val="fr-FR" w:eastAsia="fr-FR"/>
                </w:rPr>
                <w:t>sambadiallo2011@yahoo.fr</w:t>
              </w:r>
            </w:hyperlink>
          </w:p>
        </w:tc>
      </w:tr>
      <w:tr w:rsidR="00134AEB" w:rsidRPr="00DF0DAE" w14:paraId="1A97E793"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3497598A"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42</w:t>
            </w:r>
          </w:p>
        </w:tc>
        <w:tc>
          <w:tcPr>
            <w:tcW w:w="593" w:type="pct"/>
            <w:tcBorders>
              <w:top w:val="nil"/>
              <w:left w:val="nil"/>
              <w:bottom w:val="single" w:sz="4" w:space="0" w:color="auto"/>
              <w:right w:val="single" w:sz="4" w:space="0" w:color="auto"/>
            </w:tcBorders>
            <w:shd w:val="clear" w:color="auto" w:fill="auto"/>
            <w:noWrap/>
            <w:vAlign w:val="bottom"/>
          </w:tcPr>
          <w:p w14:paraId="2D52C10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Gaye</w:t>
            </w:r>
          </w:p>
        </w:tc>
        <w:tc>
          <w:tcPr>
            <w:tcW w:w="757" w:type="pct"/>
            <w:tcBorders>
              <w:top w:val="nil"/>
              <w:left w:val="nil"/>
              <w:bottom w:val="single" w:sz="4" w:space="0" w:color="auto"/>
              <w:right w:val="single" w:sz="4" w:space="0" w:color="auto"/>
            </w:tcBorders>
            <w:shd w:val="clear" w:color="auto" w:fill="auto"/>
            <w:noWrap/>
            <w:vAlign w:val="bottom"/>
          </w:tcPr>
          <w:p w14:paraId="5AC3DE5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Malick</w:t>
            </w:r>
          </w:p>
        </w:tc>
        <w:tc>
          <w:tcPr>
            <w:tcW w:w="1392" w:type="pct"/>
            <w:tcBorders>
              <w:top w:val="nil"/>
              <w:left w:val="nil"/>
              <w:bottom w:val="single" w:sz="4" w:space="0" w:color="auto"/>
              <w:right w:val="single" w:sz="4" w:space="0" w:color="auto"/>
            </w:tcBorders>
            <w:shd w:val="clear" w:color="auto" w:fill="auto"/>
            <w:noWrap/>
            <w:vAlign w:val="bottom"/>
          </w:tcPr>
          <w:p w14:paraId="2736982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ENDA RUP</w:t>
            </w:r>
          </w:p>
        </w:tc>
        <w:tc>
          <w:tcPr>
            <w:tcW w:w="819" w:type="pct"/>
            <w:tcBorders>
              <w:top w:val="nil"/>
              <w:left w:val="nil"/>
              <w:bottom w:val="single" w:sz="4" w:space="0" w:color="auto"/>
              <w:right w:val="single" w:sz="4" w:space="0" w:color="auto"/>
            </w:tcBorders>
            <w:shd w:val="clear" w:color="auto" w:fill="auto"/>
            <w:noWrap/>
            <w:vAlign w:val="bottom"/>
          </w:tcPr>
          <w:p w14:paraId="747838D4"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776391435</w:t>
            </w:r>
          </w:p>
        </w:tc>
        <w:tc>
          <w:tcPr>
            <w:tcW w:w="1223" w:type="pct"/>
            <w:tcBorders>
              <w:top w:val="nil"/>
              <w:left w:val="nil"/>
              <w:bottom w:val="single" w:sz="4" w:space="0" w:color="auto"/>
              <w:right w:val="single" w:sz="4" w:space="0" w:color="auto"/>
            </w:tcBorders>
            <w:shd w:val="clear" w:color="auto" w:fill="auto"/>
            <w:noWrap/>
            <w:vAlign w:val="bottom"/>
          </w:tcPr>
          <w:p w14:paraId="43291859"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72" w:history="1">
              <w:r w:rsidR="002F4899" w:rsidRPr="00DF0DAE">
                <w:rPr>
                  <w:rFonts w:ascii="Calibri" w:eastAsia="Times New Roman" w:hAnsi="Calibri" w:cs="Calibri"/>
                  <w:color w:val="0000FF"/>
                  <w:u w:val="single"/>
                  <w:lang w:val="fr-FR" w:eastAsia="fr-FR"/>
                </w:rPr>
                <w:t>assmalickgaye@yahoo.fr</w:t>
              </w:r>
            </w:hyperlink>
          </w:p>
        </w:tc>
      </w:tr>
      <w:tr w:rsidR="00134AEB" w:rsidRPr="00DF0DAE" w14:paraId="67639061"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09BB2B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43</w:t>
            </w:r>
          </w:p>
        </w:tc>
        <w:tc>
          <w:tcPr>
            <w:tcW w:w="593" w:type="pct"/>
            <w:tcBorders>
              <w:top w:val="nil"/>
              <w:left w:val="nil"/>
              <w:bottom w:val="single" w:sz="4" w:space="0" w:color="auto"/>
              <w:right w:val="single" w:sz="4" w:space="0" w:color="auto"/>
            </w:tcBorders>
            <w:shd w:val="clear" w:color="auto" w:fill="auto"/>
            <w:noWrap/>
            <w:vAlign w:val="bottom"/>
          </w:tcPr>
          <w:p w14:paraId="0023044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Dieng</w:t>
            </w:r>
          </w:p>
        </w:tc>
        <w:tc>
          <w:tcPr>
            <w:tcW w:w="757" w:type="pct"/>
            <w:tcBorders>
              <w:top w:val="nil"/>
              <w:left w:val="nil"/>
              <w:bottom w:val="single" w:sz="4" w:space="0" w:color="auto"/>
              <w:right w:val="single" w:sz="4" w:space="0" w:color="auto"/>
            </w:tcBorders>
            <w:shd w:val="clear" w:color="auto" w:fill="auto"/>
            <w:noWrap/>
            <w:vAlign w:val="bottom"/>
          </w:tcPr>
          <w:p w14:paraId="5A68A2D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Ndèye Mama Touré</w:t>
            </w:r>
          </w:p>
        </w:tc>
        <w:tc>
          <w:tcPr>
            <w:tcW w:w="1392" w:type="pct"/>
            <w:tcBorders>
              <w:top w:val="nil"/>
              <w:left w:val="nil"/>
              <w:bottom w:val="single" w:sz="4" w:space="0" w:color="auto"/>
              <w:right w:val="single" w:sz="4" w:space="0" w:color="auto"/>
            </w:tcBorders>
            <w:shd w:val="clear" w:color="auto" w:fill="auto"/>
            <w:noWrap/>
            <w:vAlign w:val="bottom"/>
          </w:tcPr>
          <w:p w14:paraId="7B3BD3A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FAO</w:t>
            </w:r>
          </w:p>
        </w:tc>
        <w:tc>
          <w:tcPr>
            <w:tcW w:w="819" w:type="pct"/>
            <w:tcBorders>
              <w:top w:val="nil"/>
              <w:left w:val="nil"/>
              <w:bottom w:val="single" w:sz="4" w:space="0" w:color="auto"/>
              <w:right w:val="single" w:sz="4" w:space="0" w:color="auto"/>
            </w:tcBorders>
            <w:shd w:val="clear" w:color="auto" w:fill="auto"/>
            <w:noWrap/>
            <w:vAlign w:val="bottom"/>
          </w:tcPr>
          <w:p w14:paraId="41342CE0"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776395892</w:t>
            </w:r>
          </w:p>
        </w:tc>
        <w:tc>
          <w:tcPr>
            <w:tcW w:w="1223" w:type="pct"/>
            <w:tcBorders>
              <w:top w:val="nil"/>
              <w:left w:val="nil"/>
              <w:bottom w:val="single" w:sz="4" w:space="0" w:color="auto"/>
              <w:right w:val="single" w:sz="4" w:space="0" w:color="auto"/>
            </w:tcBorders>
            <w:shd w:val="clear" w:color="auto" w:fill="auto"/>
            <w:noWrap/>
            <w:vAlign w:val="bottom"/>
          </w:tcPr>
          <w:p w14:paraId="09AA5AA1"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73" w:history="1">
              <w:r w:rsidR="002F4899" w:rsidRPr="00DF0DAE">
                <w:rPr>
                  <w:rFonts w:ascii="Calibri" w:eastAsia="Times New Roman" w:hAnsi="Calibri" w:cs="Calibri"/>
                  <w:color w:val="0000FF"/>
                  <w:u w:val="single"/>
                  <w:lang w:val="fr-FR" w:eastAsia="fr-FR"/>
                </w:rPr>
                <w:t>tour_mama@yahoo.fr</w:t>
              </w:r>
            </w:hyperlink>
          </w:p>
        </w:tc>
      </w:tr>
      <w:tr w:rsidR="00134AEB" w:rsidRPr="00DF0DAE" w14:paraId="577447FA"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71A6B46C"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44</w:t>
            </w:r>
          </w:p>
        </w:tc>
        <w:tc>
          <w:tcPr>
            <w:tcW w:w="593" w:type="pct"/>
            <w:tcBorders>
              <w:top w:val="nil"/>
              <w:left w:val="nil"/>
              <w:bottom w:val="single" w:sz="4" w:space="0" w:color="auto"/>
              <w:right w:val="single" w:sz="4" w:space="0" w:color="auto"/>
            </w:tcBorders>
            <w:shd w:val="clear" w:color="auto" w:fill="auto"/>
            <w:noWrap/>
            <w:vAlign w:val="bottom"/>
          </w:tcPr>
          <w:p w14:paraId="2364959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Faye</w:t>
            </w:r>
          </w:p>
        </w:tc>
        <w:tc>
          <w:tcPr>
            <w:tcW w:w="757" w:type="pct"/>
            <w:tcBorders>
              <w:top w:val="nil"/>
              <w:left w:val="nil"/>
              <w:bottom w:val="single" w:sz="4" w:space="0" w:color="auto"/>
              <w:right w:val="single" w:sz="4" w:space="0" w:color="auto"/>
            </w:tcBorders>
            <w:shd w:val="clear" w:color="auto" w:fill="auto"/>
            <w:noWrap/>
            <w:vAlign w:val="bottom"/>
          </w:tcPr>
          <w:p w14:paraId="64CC5D9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Khokhane</w:t>
            </w:r>
          </w:p>
        </w:tc>
        <w:tc>
          <w:tcPr>
            <w:tcW w:w="1392" w:type="pct"/>
            <w:tcBorders>
              <w:top w:val="nil"/>
              <w:left w:val="nil"/>
              <w:bottom w:val="single" w:sz="4" w:space="0" w:color="auto"/>
              <w:right w:val="single" w:sz="4" w:space="0" w:color="auto"/>
            </w:tcBorders>
            <w:shd w:val="clear" w:color="auto" w:fill="auto"/>
            <w:noWrap/>
            <w:vAlign w:val="bottom"/>
          </w:tcPr>
          <w:p w14:paraId="0F2FFEA5"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CRD</w:t>
            </w:r>
          </w:p>
        </w:tc>
        <w:tc>
          <w:tcPr>
            <w:tcW w:w="819" w:type="pct"/>
            <w:tcBorders>
              <w:top w:val="nil"/>
              <w:left w:val="nil"/>
              <w:bottom w:val="single" w:sz="4" w:space="0" w:color="auto"/>
              <w:right w:val="single" w:sz="4" w:space="0" w:color="auto"/>
            </w:tcBorders>
            <w:shd w:val="clear" w:color="auto" w:fill="auto"/>
            <w:noWrap/>
            <w:vAlign w:val="bottom"/>
          </w:tcPr>
          <w:p w14:paraId="3F48B2A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772181515</w:t>
            </w:r>
          </w:p>
        </w:tc>
        <w:tc>
          <w:tcPr>
            <w:tcW w:w="1223" w:type="pct"/>
            <w:tcBorders>
              <w:top w:val="nil"/>
              <w:left w:val="nil"/>
              <w:bottom w:val="single" w:sz="4" w:space="0" w:color="auto"/>
              <w:right w:val="single" w:sz="4" w:space="0" w:color="auto"/>
            </w:tcBorders>
            <w:shd w:val="clear" w:color="auto" w:fill="auto"/>
            <w:noWrap/>
            <w:vAlign w:val="bottom"/>
          </w:tcPr>
          <w:p w14:paraId="62FB22D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71687B2A"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22FA32AA"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45</w:t>
            </w:r>
          </w:p>
        </w:tc>
        <w:tc>
          <w:tcPr>
            <w:tcW w:w="593" w:type="pct"/>
            <w:tcBorders>
              <w:top w:val="nil"/>
              <w:left w:val="nil"/>
              <w:bottom w:val="single" w:sz="4" w:space="0" w:color="auto"/>
              <w:right w:val="single" w:sz="4" w:space="0" w:color="auto"/>
            </w:tcBorders>
            <w:shd w:val="clear" w:color="auto" w:fill="auto"/>
            <w:noWrap/>
            <w:vAlign w:val="bottom"/>
          </w:tcPr>
          <w:p w14:paraId="73766C5C"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Guèye</w:t>
            </w:r>
          </w:p>
        </w:tc>
        <w:tc>
          <w:tcPr>
            <w:tcW w:w="757" w:type="pct"/>
            <w:tcBorders>
              <w:top w:val="nil"/>
              <w:left w:val="nil"/>
              <w:bottom w:val="single" w:sz="4" w:space="0" w:color="auto"/>
              <w:right w:val="single" w:sz="4" w:space="0" w:color="auto"/>
            </w:tcBorders>
            <w:shd w:val="clear" w:color="auto" w:fill="auto"/>
            <w:noWrap/>
            <w:vAlign w:val="bottom"/>
          </w:tcPr>
          <w:p w14:paraId="2128060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Sidy</w:t>
            </w:r>
          </w:p>
        </w:tc>
        <w:tc>
          <w:tcPr>
            <w:tcW w:w="1392" w:type="pct"/>
            <w:tcBorders>
              <w:top w:val="nil"/>
              <w:left w:val="nil"/>
              <w:bottom w:val="single" w:sz="4" w:space="0" w:color="auto"/>
              <w:right w:val="single" w:sz="4" w:space="0" w:color="auto"/>
            </w:tcBorders>
            <w:shd w:val="clear" w:color="auto" w:fill="auto"/>
            <w:noWrap/>
            <w:vAlign w:val="bottom"/>
          </w:tcPr>
          <w:p w14:paraId="177AFC2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Administrateur FPMN</w:t>
            </w:r>
          </w:p>
        </w:tc>
        <w:tc>
          <w:tcPr>
            <w:tcW w:w="819" w:type="pct"/>
            <w:tcBorders>
              <w:top w:val="nil"/>
              <w:left w:val="nil"/>
              <w:bottom w:val="single" w:sz="4" w:space="0" w:color="auto"/>
              <w:right w:val="single" w:sz="4" w:space="0" w:color="auto"/>
            </w:tcBorders>
            <w:shd w:val="clear" w:color="auto" w:fill="auto"/>
            <w:noWrap/>
            <w:vAlign w:val="bottom"/>
          </w:tcPr>
          <w:p w14:paraId="642828F3"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772730833</w:t>
            </w:r>
          </w:p>
        </w:tc>
        <w:tc>
          <w:tcPr>
            <w:tcW w:w="1223" w:type="pct"/>
            <w:tcBorders>
              <w:top w:val="nil"/>
              <w:left w:val="nil"/>
              <w:bottom w:val="single" w:sz="4" w:space="0" w:color="auto"/>
              <w:right w:val="single" w:sz="4" w:space="0" w:color="auto"/>
            </w:tcBorders>
            <w:shd w:val="clear" w:color="auto" w:fill="auto"/>
            <w:noWrap/>
            <w:vAlign w:val="bottom"/>
          </w:tcPr>
          <w:p w14:paraId="73B7E8BC"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74" w:history="1">
              <w:r w:rsidR="002F4899" w:rsidRPr="00DF0DAE">
                <w:rPr>
                  <w:rFonts w:ascii="Calibri" w:eastAsia="Times New Roman" w:hAnsi="Calibri" w:cs="Calibri"/>
                  <w:color w:val="0000FF"/>
                  <w:u w:val="single"/>
                  <w:lang w:val="fr-FR" w:eastAsia="fr-FR"/>
                </w:rPr>
                <w:t>ogsidy@yahoo.fr</w:t>
              </w:r>
            </w:hyperlink>
          </w:p>
        </w:tc>
      </w:tr>
      <w:tr w:rsidR="00134AEB" w:rsidRPr="00DF0DAE" w14:paraId="044E9D0C"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049F8A9"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46</w:t>
            </w:r>
          </w:p>
        </w:tc>
        <w:tc>
          <w:tcPr>
            <w:tcW w:w="593" w:type="pct"/>
            <w:tcBorders>
              <w:top w:val="nil"/>
              <w:left w:val="nil"/>
              <w:bottom w:val="single" w:sz="4" w:space="0" w:color="auto"/>
              <w:right w:val="single" w:sz="4" w:space="0" w:color="auto"/>
            </w:tcBorders>
            <w:shd w:val="clear" w:color="auto" w:fill="auto"/>
            <w:noWrap/>
            <w:vAlign w:val="bottom"/>
          </w:tcPr>
          <w:p w14:paraId="40D555B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Diagne</w:t>
            </w:r>
          </w:p>
        </w:tc>
        <w:tc>
          <w:tcPr>
            <w:tcW w:w="757" w:type="pct"/>
            <w:tcBorders>
              <w:top w:val="nil"/>
              <w:left w:val="nil"/>
              <w:bottom w:val="single" w:sz="4" w:space="0" w:color="auto"/>
              <w:right w:val="single" w:sz="4" w:space="0" w:color="auto"/>
            </w:tcBorders>
            <w:shd w:val="clear" w:color="auto" w:fill="auto"/>
            <w:noWrap/>
            <w:vAlign w:val="bottom"/>
          </w:tcPr>
          <w:p w14:paraId="5346440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Mbaye babacar</w:t>
            </w:r>
          </w:p>
        </w:tc>
        <w:tc>
          <w:tcPr>
            <w:tcW w:w="1392" w:type="pct"/>
            <w:tcBorders>
              <w:top w:val="nil"/>
              <w:left w:val="nil"/>
              <w:bottom w:val="single" w:sz="4" w:space="0" w:color="auto"/>
              <w:right w:val="single" w:sz="4" w:space="0" w:color="auto"/>
            </w:tcBorders>
            <w:shd w:val="clear" w:color="auto" w:fill="auto"/>
            <w:noWrap/>
            <w:vAlign w:val="bottom"/>
          </w:tcPr>
          <w:p w14:paraId="49AC34E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Ingénieur Eau Assainissement</w:t>
            </w:r>
          </w:p>
        </w:tc>
        <w:tc>
          <w:tcPr>
            <w:tcW w:w="819" w:type="pct"/>
            <w:tcBorders>
              <w:top w:val="nil"/>
              <w:left w:val="nil"/>
              <w:bottom w:val="single" w:sz="4" w:space="0" w:color="auto"/>
              <w:right w:val="single" w:sz="4" w:space="0" w:color="auto"/>
            </w:tcBorders>
            <w:shd w:val="clear" w:color="auto" w:fill="auto"/>
            <w:noWrap/>
            <w:vAlign w:val="bottom"/>
          </w:tcPr>
          <w:p w14:paraId="6E77626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776562810</w:t>
            </w:r>
          </w:p>
        </w:tc>
        <w:tc>
          <w:tcPr>
            <w:tcW w:w="1223" w:type="pct"/>
            <w:tcBorders>
              <w:top w:val="nil"/>
              <w:left w:val="nil"/>
              <w:bottom w:val="single" w:sz="4" w:space="0" w:color="auto"/>
              <w:right w:val="single" w:sz="4" w:space="0" w:color="auto"/>
            </w:tcBorders>
            <w:shd w:val="clear" w:color="auto" w:fill="auto"/>
            <w:noWrap/>
            <w:vAlign w:val="bottom"/>
          </w:tcPr>
          <w:p w14:paraId="75060DDC"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75" w:history="1">
              <w:r w:rsidR="002F4899" w:rsidRPr="00DF0DAE">
                <w:rPr>
                  <w:rFonts w:ascii="Calibri" w:eastAsia="Times New Roman" w:hAnsi="Calibri" w:cs="Calibri"/>
                  <w:color w:val="0000FF"/>
                  <w:u w:val="single"/>
                  <w:lang w:val="fr-FR" w:eastAsia="fr-FR"/>
                </w:rPr>
                <w:t>ababacarmabaye@yahoo.fr</w:t>
              </w:r>
            </w:hyperlink>
          </w:p>
        </w:tc>
      </w:tr>
      <w:tr w:rsidR="00134AEB" w:rsidRPr="00DF0DAE" w14:paraId="13B94DCC"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6EB8D08"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47</w:t>
            </w:r>
          </w:p>
        </w:tc>
        <w:tc>
          <w:tcPr>
            <w:tcW w:w="593" w:type="pct"/>
            <w:tcBorders>
              <w:top w:val="nil"/>
              <w:left w:val="nil"/>
              <w:bottom w:val="single" w:sz="4" w:space="0" w:color="auto"/>
              <w:right w:val="single" w:sz="4" w:space="0" w:color="auto"/>
            </w:tcBorders>
            <w:shd w:val="clear" w:color="auto" w:fill="auto"/>
            <w:noWrap/>
            <w:vAlign w:val="bottom"/>
          </w:tcPr>
          <w:p w14:paraId="258E442C"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Samb</w:t>
            </w:r>
          </w:p>
        </w:tc>
        <w:tc>
          <w:tcPr>
            <w:tcW w:w="757" w:type="pct"/>
            <w:tcBorders>
              <w:top w:val="nil"/>
              <w:left w:val="nil"/>
              <w:bottom w:val="single" w:sz="4" w:space="0" w:color="auto"/>
              <w:right w:val="single" w:sz="4" w:space="0" w:color="auto"/>
            </w:tcBorders>
            <w:shd w:val="clear" w:color="auto" w:fill="auto"/>
            <w:noWrap/>
            <w:vAlign w:val="bottom"/>
          </w:tcPr>
          <w:p w14:paraId="5DDA24C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Alassane</w:t>
            </w:r>
          </w:p>
        </w:tc>
        <w:tc>
          <w:tcPr>
            <w:tcW w:w="1392" w:type="pct"/>
            <w:tcBorders>
              <w:top w:val="nil"/>
              <w:left w:val="nil"/>
              <w:bottom w:val="single" w:sz="4" w:space="0" w:color="auto"/>
              <w:right w:val="single" w:sz="4" w:space="0" w:color="auto"/>
            </w:tcBorders>
            <w:shd w:val="clear" w:color="auto" w:fill="auto"/>
            <w:noWrap/>
            <w:vAlign w:val="bottom"/>
          </w:tcPr>
          <w:p w14:paraId="14C1A32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Consultant IAGU</w:t>
            </w:r>
          </w:p>
        </w:tc>
        <w:tc>
          <w:tcPr>
            <w:tcW w:w="819" w:type="pct"/>
            <w:tcBorders>
              <w:top w:val="nil"/>
              <w:left w:val="nil"/>
              <w:bottom w:val="single" w:sz="4" w:space="0" w:color="auto"/>
              <w:right w:val="single" w:sz="4" w:space="0" w:color="auto"/>
            </w:tcBorders>
            <w:shd w:val="clear" w:color="auto" w:fill="auto"/>
            <w:noWrap/>
            <w:vAlign w:val="bottom"/>
          </w:tcPr>
          <w:p w14:paraId="639C3C12"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776511732</w:t>
            </w:r>
          </w:p>
        </w:tc>
        <w:tc>
          <w:tcPr>
            <w:tcW w:w="1223" w:type="pct"/>
            <w:tcBorders>
              <w:top w:val="nil"/>
              <w:left w:val="nil"/>
              <w:bottom w:val="single" w:sz="4" w:space="0" w:color="auto"/>
              <w:right w:val="single" w:sz="4" w:space="0" w:color="auto"/>
            </w:tcBorders>
            <w:shd w:val="clear" w:color="auto" w:fill="auto"/>
            <w:noWrap/>
            <w:vAlign w:val="bottom"/>
          </w:tcPr>
          <w:p w14:paraId="7BB96DE1"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76" w:history="1">
              <w:r w:rsidR="002F4899" w:rsidRPr="00DF0DAE">
                <w:rPr>
                  <w:rFonts w:ascii="Calibri" w:eastAsia="Times New Roman" w:hAnsi="Calibri" w:cs="Calibri"/>
                  <w:color w:val="0000FF"/>
                  <w:u w:val="single"/>
                  <w:lang w:val="fr-FR" w:eastAsia="fr-FR"/>
                </w:rPr>
                <w:t>allassano@yahoo.fr</w:t>
              </w:r>
            </w:hyperlink>
          </w:p>
        </w:tc>
      </w:tr>
      <w:tr w:rsidR="00134AEB" w:rsidRPr="00DF0DAE" w14:paraId="6420918F"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46EA44B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48</w:t>
            </w:r>
          </w:p>
        </w:tc>
        <w:tc>
          <w:tcPr>
            <w:tcW w:w="593" w:type="pct"/>
            <w:tcBorders>
              <w:top w:val="nil"/>
              <w:left w:val="nil"/>
              <w:bottom w:val="single" w:sz="4" w:space="0" w:color="auto"/>
              <w:right w:val="single" w:sz="4" w:space="0" w:color="auto"/>
            </w:tcBorders>
            <w:shd w:val="clear" w:color="auto" w:fill="auto"/>
            <w:noWrap/>
            <w:vAlign w:val="bottom"/>
          </w:tcPr>
          <w:p w14:paraId="245B879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Sow</w:t>
            </w:r>
          </w:p>
        </w:tc>
        <w:tc>
          <w:tcPr>
            <w:tcW w:w="757" w:type="pct"/>
            <w:tcBorders>
              <w:top w:val="nil"/>
              <w:left w:val="nil"/>
              <w:bottom w:val="single" w:sz="4" w:space="0" w:color="auto"/>
              <w:right w:val="single" w:sz="4" w:space="0" w:color="auto"/>
            </w:tcBorders>
            <w:shd w:val="clear" w:color="auto" w:fill="auto"/>
            <w:noWrap/>
            <w:vAlign w:val="bottom"/>
          </w:tcPr>
          <w:p w14:paraId="666C59A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Mohamadou Kabir</w:t>
            </w:r>
          </w:p>
        </w:tc>
        <w:tc>
          <w:tcPr>
            <w:tcW w:w="1392" w:type="pct"/>
            <w:tcBorders>
              <w:top w:val="nil"/>
              <w:left w:val="nil"/>
              <w:bottom w:val="single" w:sz="4" w:space="0" w:color="auto"/>
              <w:right w:val="single" w:sz="4" w:space="0" w:color="auto"/>
            </w:tcBorders>
            <w:shd w:val="clear" w:color="auto" w:fill="auto"/>
            <w:noWrap/>
            <w:vAlign w:val="bottom"/>
          </w:tcPr>
          <w:p w14:paraId="65B9552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DG/ADM</w:t>
            </w:r>
          </w:p>
        </w:tc>
        <w:tc>
          <w:tcPr>
            <w:tcW w:w="819" w:type="pct"/>
            <w:tcBorders>
              <w:top w:val="nil"/>
              <w:left w:val="nil"/>
              <w:bottom w:val="single" w:sz="4" w:space="0" w:color="auto"/>
              <w:right w:val="single" w:sz="4" w:space="0" w:color="auto"/>
            </w:tcBorders>
            <w:shd w:val="clear" w:color="auto" w:fill="auto"/>
            <w:noWrap/>
            <w:vAlign w:val="bottom"/>
          </w:tcPr>
          <w:p w14:paraId="1204BD6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775293316</w:t>
            </w:r>
          </w:p>
        </w:tc>
        <w:tc>
          <w:tcPr>
            <w:tcW w:w="1223" w:type="pct"/>
            <w:tcBorders>
              <w:top w:val="nil"/>
              <w:left w:val="nil"/>
              <w:bottom w:val="single" w:sz="4" w:space="0" w:color="auto"/>
              <w:right w:val="single" w:sz="4" w:space="0" w:color="auto"/>
            </w:tcBorders>
            <w:shd w:val="clear" w:color="auto" w:fill="auto"/>
            <w:noWrap/>
            <w:vAlign w:val="bottom"/>
          </w:tcPr>
          <w:p w14:paraId="5AE37C33"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77" w:history="1">
              <w:r w:rsidR="002F4899" w:rsidRPr="00DF0DAE">
                <w:rPr>
                  <w:rFonts w:ascii="Calibri" w:eastAsia="Times New Roman" w:hAnsi="Calibri" w:cs="Calibri"/>
                  <w:color w:val="0000FF"/>
                  <w:u w:val="single"/>
                  <w:lang w:val="fr-FR" w:eastAsia="fr-FR"/>
                </w:rPr>
                <w:t>pacadem@orange.sn</w:t>
              </w:r>
            </w:hyperlink>
          </w:p>
        </w:tc>
      </w:tr>
      <w:tr w:rsidR="00134AEB" w:rsidRPr="00DF0DAE" w14:paraId="7E2F61BB"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07CFD68"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49</w:t>
            </w:r>
          </w:p>
        </w:tc>
        <w:tc>
          <w:tcPr>
            <w:tcW w:w="593" w:type="pct"/>
            <w:tcBorders>
              <w:top w:val="nil"/>
              <w:left w:val="nil"/>
              <w:bottom w:val="single" w:sz="4" w:space="0" w:color="auto"/>
              <w:right w:val="single" w:sz="4" w:space="0" w:color="auto"/>
            </w:tcBorders>
            <w:shd w:val="clear" w:color="auto" w:fill="auto"/>
            <w:noWrap/>
            <w:vAlign w:val="bottom"/>
          </w:tcPr>
          <w:p w14:paraId="66124C2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Diallo</w:t>
            </w:r>
          </w:p>
        </w:tc>
        <w:tc>
          <w:tcPr>
            <w:tcW w:w="757" w:type="pct"/>
            <w:tcBorders>
              <w:top w:val="nil"/>
              <w:left w:val="nil"/>
              <w:bottom w:val="single" w:sz="4" w:space="0" w:color="auto"/>
              <w:right w:val="single" w:sz="4" w:space="0" w:color="auto"/>
            </w:tcBorders>
            <w:shd w:val="clear" w:color="auto" w:fill="auto"/>
            <w:noWrap/>
            <w:vAlign w:val="bottom"/>
          </w:tcPr>
          <w:p w14:paraId="670172E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xml:space="preserve">Abdoulaye Daouda </w:t>
            </w:r>
          </w:p>
        </w:tc>
        <w:tc>
          <w:tcPr>
            <w:tcW w:w="1392" w:type="pct"/>
            <w:tcBorders>
              <w:top w:val="nil"/>
              <w:left w:val="nil"/>
              <w:bottom w:val="single" w:sz="4" w:space="0" w:color="auto"/>
              <w:right w:val="single" w:sz="4" w:space="0" w:color="auto"/>
            </w:tcBorders>
            <w:shd w:val="clear" w:color="auto" w:fill="auto"/>
            <w:noWrap/>
            <w:vAlign w:val="bottom"/>
          </w:tcPr>
          <w:p w14:paraId="3DA1DAD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DUA/MUHHA</w:t>
            </w:r>
          </w:p>
        </w:tc>
        <w:tc>
          <w:tcPr>
            <w:tcW w:w="819" w:type="pct"/>
            <w:tcBorders>
              <w:top w:val="nil"/>
              <w:left w:val="nil"/>
              <w:bottom w:val="single" w:sz="4" w:space="0" w:color="auto"/>
              <w:right w:val="single" w:sz="4" w:space="0" w:color="auto"/>
            </w:tcBorders>
            <w:shd w:val="clear" w:color="auto" w:fill="auto"/>
            <w:noWrap/>
            <w:vAlign w:val="bottom"/>
          </w:tcPr>
          <w:p w14:paraId="05562D0D"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776306011</w:t>
            </w:r>
          </w:p>
        </w:tc>
        <w:tc>
          <w:tcPr>
            <w:tcW w:w="1223" w:type="pct"/>
            <w:tcBorders>
              <w:top w:val="nil"/>
              <w:left w:val="nil"/>
              <w:bottom w:val="single" w:sz="4" w:space="0" w:color="auto"/>
              <w:right w:val="single" w:sz="4" w:space="0" w:color="auto"/>
            </w:tcBorders>
            <w:shd w:val="clear" w:color="auto" w:fill="auto"/>
            <w:noWrap/>
            <w:vAlign w:val="bottom"/>
          </w:tcPr>
          <w:p w14:paraId="560AFA41"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78" w:history="1">
              <w:r w:rsidR="002F4899" w:rsidRPr="00DF0DAE">
                <w:rPr>
                  <w:rFonts w:ascii="Calibri" w:eastAsia="Times New Roman" w:hAnsi="Calibri" w:cs="Calibri"/>
                  <w:color w:val="0000FF"/>
                  <w:u w:val="single"/>
                  <w:lang w:val="fr-FR" w:eastAsia="fr-FR"/>
                </w:rPr>
                <w:t>abdouldd@yahoo.fr</w:t>
              </w:r>
            </w:hyperlink>
          </w:p>
        </w:tc>
      </w:tr>
      <w:tr w:rsidR="00134AEB" w:rsidRPr="00DF0DAE" w14:paraId="42637765"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7AC5462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50</w:t>
            </w:r>
          </w:p>
        </w:tc>
        <w:tc>
          <w:tcPr>
            <w:tcW w:w="593" w:type="pct"/>
            <w:tcBorders>
              <w:top w:val="nil"/>
              <w:left w:val="nil"/>
              <w:bottom w:val="single" w:sz="4" w:space="0" w:color="auto"/>
              <w:right w:val="single" w:sz="4" w:space="0" w:color="auto"/>
            </w:tcBorders>
            <w:shd w:val="clear" w:color="auto" w:fill="auto"/>
            <w:noWrap/>
            <w:vAlign w:val="bottom"/>
          </w:tcPr>
          <w:p w14:paraId="7D20624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Dieng</w:t>
            </w:r>
          </w:p>
        </w:tc>
        <w:tc>
          <w:tcPr>
            <w:tcW w:w="757" w:type="pct"/>
            <w:tcBorders>
              <w:top w:val="nil"/>
              <w:left w:val="nil"/>
              <w:bottom w:val="single" w:sz="4" w:space="0" w:color="auto"/>
              <w:right w:val="single" w:sz="4" w:space="0" w:color="auto"/>
            </w:tcBorders>
            <w:shd w:val="clear" w:color="auto" w:fill="auto"/>
            <w:noWrap/>
            <w:vAlign w:val="bottom"/>
          </w:tcPr>
          <w:p w14:paraId="5E6785E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Mamadou</w:t>
            </w:r>
          </w:p>
        </w:tc>
        <w:tc>
          <w:tcPr>
            <w:tcW w:w="1392" w:type="pct"/>
            <w:tcBorders>
              <w:top w:val="nil"/>
              <w:left w:val="nil"/>
              <w:bottom w:val="single" w:sz="4" w:space="0" w:color="auto"/>
              <w:right w:val="single" w:sz="4" w:space="0" w:color="auto"/>
            </w:tcBorders>
            <w:shd w:val="clear" w:color="auto" w:fill="auto"/>
            <w:noWrap/>
            <w:vAlign w:val="bottom"/>
          </w:tcPr>
          <w:p w14:paraId="4489B53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Ville de Guédiawaye</w:t>
            </w:r>
          </w:p>
        </w:tc>
        <w:tc>
          <w:tcPr>
            <w:tcW w:w="819" w:type="pct"/>
            <w:tcBorders>
              <w:top w:val="nil"/>
              <w:left w:val="nil"/>
              <w:bottom w:val="single" w:sz="4" w:space="0" w:color="auto"/>
              <w:right w:val="single" w:sz="4" w:space="0" w:color="auto"/>
            </w:tcBorders>
            <w:shd w:val="clear" w:color="auto" w:fill="auto"/>
            <w:noWrap/>
            <w:vAlign w:val="bottom"/>
          </w:tcPr>
          <w:p w14:paraId="71FA73FE"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774315866</w:t>
            </w:r>
          </w:p>
        </w:tc>
        <w:tc>
          <w:tcPr>
            <w:tcW w:w="1223" w:type="pct"/>
            <w:tcBorders>
              <w:top w:val="nil"/>
              <w:left w:val="nil"/>
              <w:bottom w:val="single" w:sz="4" w:space="0" w:color="auto"/>
              <w:right w:val="single" w:sz="4" w:space="0" w:color="auto"/>
            </w:tcBorders>
            <w:shd w:val="clear" w:color="auto" w:fill="auto"/>
            <w:noWrap/>
            <w:vAlign w:val="bottom"/>
          </w:tcPr>
          <w:p w14:paraId="3040D621"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79" w:history="1">
              <w:r w:rsidR="002F4899" w:rsidRPr="00DF0DAE">
                <w:rPr>
                  <w:rFonts w:ascii="Calibri" w:eastAsia="Times New Roman" w:hAnsi="Calibri" w:cs="Calibri"/>
                  <w:color w:val="0000FF"/>
                  <w:u w:val="single"/>
                  <w:lang w:val="fr-FR" w:eastAsia="fr-FR"/>
                </w:rPr>
                <w:t>mdieng14@yahoo.fr</w:t>
              </w:r>
            </w:hyperlink>
          </w:p>
        </w:tc>
      </w:tr>
      <w:tr w:rsidR="00134AEB" w:rsidRPr="00DF0DAE" w14:paraId="4A7FE449"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7CE83B80"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51</w:t>
            </w:r>
          </w:p>
        </w:tc>
        <w:tc>
          <w:tcPr>
            <w:tcW w:w="593" w:type="pct"/>
            <w:tcBorders>
              <w:top w:val="nil"/>
              <w:left w:val="nil"/>
              <w:bottom w:val="single" w:sz="4" w:space="0" w:color="auto"/>
              <w:right w:val="single" w:sz="4" w:space="0" w:color="auto"/>
            </w:tcBorders>
            <w:shd w:val="clear" w:color="auto" w:fill="auto"/>
            <w:noWrap/>
            <w:vAlign w:val="bottom"/>
          </w:tcPr>
          <w:p w14:paraId="743F873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Thioune</w:t>
            </w:r>
          </w:p>
        </w:tc>
        <w:tc>
          <w:tcPr>
            <w:tcW w:w="757" w:type="pct"/>
            <w:tcBorders>
              <w:top w:val="nil"/>
              <w:left w:val="nil"/>
              <w:bottom w:val="single" w:sz="4" w:space="0" w:color="auto"/>
              <w:right w:val="single" w:sz="4" w:space="0" w:color="auto"/>
            </w:tcBorders>
            <w:shd w:val="clear" w:color="auto" w:fill="auto"/>
            <w:noWrap/>
            <w:vAlign w:val="bottom"/>
          </w:tcPr>
          <w:p w14:paraId="44337AE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Alioune</w:t>
            </w:r>
          </w:p>
        </w:tc>
        <w:tc>
          <w:tcPr>
            <w:tcW w:w="1392" w:type="pct"/>
            <w:tcBorders>
              <w:top w:val="nil"/>
              <w:left w:val="nil"/>
              <w:bottom w:val="single" w:sz="4" w:space="0" w:color="auto"/>
              <w:right w:val="single" w:sz="4" w:space="0" w:color="auto"/>
            </w:tcBorders>
            <w:shd w:val="clear" w:color="auto" w:fill="auto"/>
            <w:noWrap/>
            <w:vAlign w:val="bottom"/>
          </w:tcPr>
          <w:p w14:paraId="06000BF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Ville de Guédiawaye</w:t>
            </w:r>
          </w:p>
        </w:tc>
        <w:tc>
          <w:tcPr>
            <w:tcW w:w="819" w:type="pct"/>
            <w:tcBorders>
              <w:top w:val="nil"/>
              <w:left w:val="nil"/>
              <w:bottom w:val="single" w:sz="4" w:space="0" w:color="auto"/>
              <w:right w:val="single" w:sz="4" w:space="0" w:color="auto"/>
            </w:tcBorders>
            <w:shd w:val="clear" w:color="auto" w:fill="auto"/>
            <w:noWrap/>
            <w:vAlign w:val="bottom"/>
          </w:tcPr>
          <w:p w14:paraId="4AD73D0C"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775581221</w:t>
            </w:r>
          </w:p>
        </w:tc>
        <w:tc>
          <w:tcPr>
            <w:tcW w:w="1223" w:type="pct"/>
            <w:tcBorders>
              <w:top w:val="nil"/>
              <w:left w:val="nil"/>
              <w:bottom w:val="single" w:sz="4" w:space="0" w:color="auto"/>
              <w:right w:val="single" w:sz="4" w:space="0" w:color="auto"/>
            </w:tcBorders>
            <w:shd w:val="clear" w:color="auto" w:fill="auto"/>
            <w:noWrap/>
            <w:vAlign w:val="bottom"/>
          </w:tcPr>
          <w:p w14:paraId="3E4DD20C"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80" w:history="1">
              <w:r w:rsidR="002F4899" w:rsidRPr="00DF0DAE">
                <w:rPr>
                  <w:rFonts w:ascii="Calibri" w:eastAsia="Times New Roman" w:hAnsi="Calibri" w:cs="Calibri"/>
                  <w:color w:val="0000FF"/>
                  <w:u w:val="single"/>
                  <w:lang w:val="fr-FR" w:eastAsia="fr-FR"/>
                </w:rPr>
                <w:t>aliounethioune@hotmail.fr</w:t>
              </w:r>
            </w:hyperlink>
          </w:p>
        </w:tc>
      </w:tr>
      <w:tr w:rsidR="00134AEB" w:rsidRPr="00DF0DAE" w14:paraId="1A9E8805"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27659AC4"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52</w:t>
            </w:r>
          </w:p>
        </w:tc>
        <w:tc>
          <w:tcPr>
            <w:tcW w:w="593" w:type="pct"/>
            <w:tcBorders>
              <w:top w:val="nil"/>
              <w:left w:val="nil"/>
              <w:bottom w:val="single" w:sz="4" w:space="0" w:color="auto"/>
              <w:right w:val="single" w:sz="4" w:space="0" w:color="auto"/>
            </w:tcBorders>
            <w:shd w:val="clear" w:color="auto" w:fill="auto"/>
            <w:noWrap/>
            <w:vAlign w:val="bottom"/>
          </w:tcPr>
          <w:p w14:paraId="7FEF074C"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Fall</w:t>
            </w:r>
          </w:p>
        </w:tc>
        <w:tc>
          <w:tcPr>
            <w:tcW w:w="757" w:type="pct"/>
            <w:tcBorders>
              <w:top w:val="nil"/>
              <w:left w:val="nil"/>
              <w:bottom w:val="single" w:sz="4" w:space="0" w:color="auto"/>
              <w:right w:val="single" w:sz="4" w:space="0" w:color="auto"/>
            </w:tcBorders>
            <w:shd w:val="clear" w:color="auto" w:fill="auto"/>
            <w:noWrap/>
            <w:vAlign w:val="bottom"/>
          </w:tcPr>
          <w:p w14:paraId="0FF7F45C"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Baidy</w:t>
            </w:r>
          </w:p>
        </w:tc>
        <w:tc>
          <w:tcPr>
            <w:tcW w:w="1392" w:type="pct"/>
            <w:tcBorders>
              <w:top w:val="nil"/>
              <w:left w:val="nil"/>
              <w:bottom w:val="single" w:sz="4" w:space="0" w:color="auto"/>
              <w:right w:val="single" w:sz="4" w:space="0" w:color="auto"/>
            </w:tcBorders>
            <w:shd w:val="clear" w:color="auto" w:fill="auto"/>
            <w:noWrap/>
            <w:vAlign w:val="bottom"/>
          </w:tcPr>
          <w:p w14:paraId="366629B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CSE ANCAR Zone des Niayes</w:t>
            </w:r>
          </w:p>
        </w:tc>
        <w:tc>
          <w:tcPr>
            <w:tcW w:w="819" w:type="pct"/>
            <w:tcBorders>
              <w:top w:val="nil"/>
              <w:left w:val="nil"/>
              <w:bottom w:val="single" w:sz="4" w:space="0" w:color="auto"/>
              <w:right w:val="single" w:sz="4" w:space="0" w:color="auto"/>
            </w:tcBorders>
            <w:shd w:val="clear" w:color="auto" w:fill="auto"/>
            <w:noWrap/>
            <w:vAlign w:val="bottom"/>
          </w:tcPr>
          <w:p w14:paraId="085C19F8"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775362320</w:t>
            </w:r>
          </w:p>
        </w:tc>
        <w:tc>
          <w:tcPr>
            <w:tcW w:w="1223" w:type="pct"/>
            <w:tcBorders>
              <w:top w:val="nil"/>
              <w:left w:val="nil"/>
              <w:bottom w:val="single" w:sz="4" w:space="0" w:color="auto"/>
              <w:right w:val="single" w:sz="4" w:space="0" w:color="auto"/>
            </w:tcBorders>
            <w:shd w:val="clear" w:color="auto" w:fill="auto"/>
            <w:noWrap/>
            <w:vAlign w:val="bottom"/>
          </w:tcPr>
          <w:p w14:paraId="505CFE8F"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81" w:history="1">
              <w:r w:rsidR="002F4899" w:rsidRPr="00DF0DAE">
                <w:rPr>
                  <w:rFonts w:ascii="Calibri" w:eastAsia="Times New Roman" w:hAnsi="Calibri" w:cs="Calibri"/>
                  <w:color w:val="0000FF"/>
                  <w:u w:val="single"/>
                  <w:lang w:val="fr-FR" w:eastAsia="fr-FR"/>
                </w:rPr>
                <w:t>baidyfall2006@yahoo.fr</w:t>
              </w:r>
            </w:hyperlink>
          </w:p>
        </w:tc>
      </w:tr>
      <w:tr w:rsidR="00134AEB" w:rsidRPr="00DF0DAE" w14:paraId="21FC21E6"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4ED4FA03"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53</w:t>
            </w:r>
          </w:p>
        </w:tc>
        <w:tc>
          <w:tcPr>
            <w:tcW w:w="593" w:type="pct"/>
            <w:tcBorders>
              <w:top w:val="nil"/>
              <w:left w:val="nil"/>
              <w:bottom w:val="single" w:sz="4" w:space="0" w:color="auto"/>
              <w:right w:val="single" w:sz="4" w:space="0" w:color="auto"/>
            </w:tcBorders>
            <w:shd w:val="clear" w:color="auto" w:fill="auto"/>
            <w:noWrap/>
            <w:vAlign w:val="bottom"/>
          </w:tcPr>
          <w:p w14:paraId="5B8828E5"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Diouf</w:t>
            </w:r>
          </w:p>
        </w:tc>
        <w:tc>
          <w:tcPr>
            <w:tcW w:w="757" w:type="pct"/>
            <w:tcBorders>
              <w:top w:val="nil"/>
              <w:left w:val="nil"/>
              <w:bottom w:val="single" w:sz="4" w:space="0" w:color="auto"/>
              <w:right w:val="single" w:sz="4" w:space="0" w:color="auto"/>
            </w:tcBorders>
            <w:shd w:val="clear" w:color="auto" w:fill="auto"/>
            <w:noWrap/>
            <w:vAlign w:val="bottom"/>
          </w:tcPr>
          <w:p w14:paraId="1195B0F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Abdou</w:t>
            </w:r>
          </w:p>
        </w:tc>
        <w:tc>
          <w:tcPr>
            <w:tcW w:w="1392" w:type="pct"/>
            <w:tcBorders>
              <w:top w:val="nil"/>
              <w:left w:val="nil"/>
              <w:bottom w:val="single" w:sz="4" w:space="0" w:color="auto"/>
              <w:right w:val="single" w:sz="4" w:space="0" w:color="auto"/>
            </w:tcBorders>
            <w:shd w:val="clear" w:color="auto" w:fill="auto"/>
            <w:noWrap/>
            <w:vAlign w:val="bottom"/>
          </w:tcPr>
          <w:p w14:paraId="36B18F3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Secrétaire exécutif EVE</w:t>
            </w:r>
          </w:p>
        </w:tc>
        <w:tc>
          <w:tcPr>
            <w:tcW w:w="819" w:type="pct"/>
            <w:tcBorders>
              <w:top w:val="nil"/>
              <w:left w:val="nil"/>
              <w:bottom w:val="single" w:sz="4" w:space="0" w:color="auto"/>
              <w:right w:val="single" w:sz="4" w:space="0" w:color="auto"/>
            </w:tcBorders>
            <w:shd w:val="clear" w:color="auto" w:fill="auto"/>
            <w:noWrap/>
            <w:vAlign w:val="bottom"/>
          </w:tcPr>
          <w:p w14:paraId="54CF7137"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774506443</w:t>
            </w:r>
          </w:p>
        </w:tc>
        <w:tc>
          <w:tcPr>
            <w:tcW w:w="1223" w:type="pct"/>
            <w:tcBorders>
              <w:top w:val="nil"/>
              <w:left w:val="nil"/>
              <w:bottom w:val="single" w:sz="4" w:space="0" w:color="auto"/>
              <w:right w:val="single" w:sz="4" w:space="0" w:color="auto"/>
            </w:tcBorders>
            <w:shd w:val="clear" w:color="auto" w:fill="auto"/>
            <w:noWrap/>
            <w:vAlign w:val="bottom"/>
          </w:tcPr>
          <w:p w14:paraId="35373514"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82" w:history="1">
              <w:r w:rsidR="002F4899" w:rsidRPr="00DF0DAE">
                <w:rPr>
                  <w:rFonts w:ascii="Calibri" w:eastAsia="Times New Roman" w:hAnsi="Calibri" w:cs="Calibri"/>
                  <w:color w:val="0000FF"/>
                  <w:u w:val="single"/>
                  <w:lang w:val="fr-FR" w:eastAsia="fr-FR"/>
                </w:rPr>
                <w:t>abdoudiouf@graf-eve.org</w:t>
              </w:r>
            </w:hyperlink>
          </w:p>
        </w:tc>
      </w:tr>
      <w:tr w:rsidR="00134AEB" w:rsidRPr="00DF0DAE" w14:paraId="4E8AE6B3"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60AD4207"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54</w:t>
            </w:r>
          </w:p>
        </w:tc>
        <w:tc>
          <w:tcPr>
            <w:tcW w:w="593" w:type="pct"/>
            <w:tcBorders>
              <w:top w:val="nil"/>
              <w:left w:val="nil"/>
              <w:bottom w:val="single" w:sz="4" w:space="0" w:color="auto"/>
              <w:right w:val="single" w:sz="4" w:space="0" w:color="auto"/>
            </w:tcBorders>
            <w:shd w:val="clear" w:color="auto" w:fill="auto"/>
            <w:noWrap/>
            <w:vAlign w:val="bottom"/>
          </w:tcPr>
          <w:p w14:paraId="71CAFFB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Faye</w:t>
            </w:r>
          </w:p>
        </w:tc>
        <w:tc>
          <w:tcPr>
            <w:tcW w:w="757" w:type="pct"/>
            <w:tcBorders>
              <w:top w:val="nil"/>
              <w:left w:val="nil"/>
              <w:bottom w:val="single" w:sz="4" w:space="0" w:color="auto"/>
              <w:right w:val="single" w:sz="4" w:space="0" w:color="auto"/>
            </w:tcBorders>
            <w:shd w:val="clear" w:color="auto" w:fill="auto"/>
            <w:noWrap/>
            <w:vAlign w:val="bottom"/>
          </w:tcPr>
          <w:p w14:paraId="13C06B3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Serigne</w:t>
            </w:r>
          </w:p>
        </w:tc>
        <w:tc>
          <w:tcPr>
            <w:tcW w:w="1392" w:type="pct"/>
            <w:tcBorders>
              <w:top w:val="nil"/>
              <w:left w:val="nil"/>
              <w:bottom w:val="single" w:sz="4" w:space="0" w:color="auto"/>
              <w:right w:val="single" w:sz="4" w:space="0" w:color="auto"/>
            </w:tcBorders>
            <w:shd w:val="clear" w:color="auto" w:fill="auto"/>
            <w:noWrap/>
            <w:vAlign w:val="bottom"/>
          </w:tcPr>
          <w:p w14:paraId="57DDFA1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UCAD</w:t>
            </w:r>
          </w:p>
        </w:tc>
        <w:tc>
          <w:tcPr>
            <w:tcW w:w="819" w:type="pct"/>
            <w:tcBorders>
              <w:top w:val="nil"/>
              <w:left w:val="nil"/>
              <w:bottom w:val="single" w:sz="4" w:space="0" w:color="auto"/>
              <w:right w:val="single" w:sz="4" w:space="0" w:color="auto"/>
            </w:tcBorders>
            <w:shd w:val="clear" w:color="auto" w:fill="auto"/>
            <w:noWrap/>
            <w:vAlign w:val="bottom"/>
          </w:tcPr>
          <w:p w14:paraId="79D12244"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774118395</w:t>
            </w:r>
          </w:p>
        </w:tc>
        <w:tc>
          <w:tcPr>
            <w:tcW w:w="1223" w:type="pct"/>
            <w:tcBorders>
              <w:top w:val="nil"/>
              <w:left w:val="nil"/>
              <w:bottom w:val="single" w:sz="4" w:space="0" w:color="auto"/>
              <w:right w:val="single" w:sz="4" w:space="0" w:color="auto"/>
            </w:tcBorders>
            <w:shd w:val="clear" w:color="auto" w:fill="auto"/>
            <w:noWrap/>
            <w:vAlign w:val="bottom"/>
          </w:tcPr>
          <w:p w14:paraId="671C94F2"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83" w:history="1">
              <w:r w:rsidR="002F4899" w:rsidRPr="00DF0DAE">
                <w:rPr>
                  <w:rFonts w:ascii="Calibri" w:eastAsia="Times New Roman" w:hAnsi="Calibri" w:cs="Calibri"/>
                  <w:color w:val="0000FF"/>
                  <w:u w:val="single"/>
                  <w:lang w:val="fr-FR" w:eastAsia="fr-FR"/>
                </w:rPr>
                <w:t>fayes@ucad.sn</w:t>
              </w:r>
            </w:hyperlink>
          </w:p>
        </w:tc>
      </w:tr>
      <w:tr w:rsidR="00134AEB" w:rsidRPr="00DF0DAE" w14:paraId="4A89D62A"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41C13240"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55</w:t>
            </w:r>
          </w:p>
        </w:tc>
        <w:tc>
          <w:tcPr>
            <w:tcW w:w="593" w:type="pct"/>
            <w:tcBorders>
              <w:top w:val="nil"/>
              <w:left w:val="nil"/>
              <w:bottom w:val="single" w:sz="4" w:space="0" w:color="auto"/>
              <w:right w:val="single" w:sz="4" w:space="0" w:color="auto"/>
            </w:tcBorders>
            <w:shd w:val="clear" w:color="auto" w:fill="auto"/>
            <w:noWrap/>
            <w:vAlign w:val="bottom"/>
          </w:tcPr>
          <w:p w14:paraId="2BB1973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Sanoko</w:t>
            </w:r>
          </w:p>
        </w:tc>
        <w:tc>
          <w:tcPr>
            <w:tcW w:w="757" w:type="pct"/>
            <w:tcBorders>
              <w:top w:val="nil"/>
              <w:left w:val="nil"/>
              <w:bottom w:val="single" w:sz="4" w:space="0" w:color="auto"/>
              <w:right w:val="single" w:sz="4" w:space="0" w:color="auto"/>
            </w:tcBorders>
            <w:shd w:val="clear" w:color="auto" w:fill="auto"/>
            <w:noWrap/>
            <w:vAlign w:val="bottom"/>
          </w:tcPr>
          <w:p w14:paraId="570219C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Boubacar</w:t>
            </w:r>
          </w:p>
        </w:tc>
        <w:tc>
          <w:tcPr>
            <w:tcW w:w="1392" w:type="pct"/>
            <w:tcBorders>
              <w:top w:val="nil"/>
              <w:left w:val="nil"/>
              <w:bottom w:val="single" w:sz="4" w:space="0" w:color="auto"/>
              <w:right w:val="single" w:sz="4" w:space="0" w:color="auto"/>
            </w:tcBorders>
            <w:shd w:val="clear" w:color="auto" w:fill="auto"/>
            <w:noWrap/>
            <w:vAlign w:val="bottom"/>
          </w:tcPr>
          <w:p w14:paraId="06A2CA9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DRDR Dakar</w:t>
            </w:r>
          </w:p>
        </w:tc>
        <w:tc>
          <w:tcPr>
            <w:tcW w:w="819" w:type="pct"/>
            <w:tcBorders>
              <w:top w:val="nil"/>
              <w:left w:val="nil"/>
              <w:bottom w:val="single" w:sz="4" w:space="0" w:color="auto"/>
              <w:right w:val="single" w:sz="4" w:space="0" w:color="auto"/>
            </w:tcBorders>
            <w:shd w:val="clear" w:color="auto" w:fill="auto"/>
            <w:noWrap/>
            <w:vAlign w:val="bottom"/>
          </w:tcPr>
          <w:p w14:paraId="2E43F082"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775443783</w:t>
            </w:r>
          </w:p>
        </w:tc>
        <w:tc>
          <w:tcPr>
            <w:tcW w:w="1223" w:type="pct"/>
            <w:tcBorders>
              <w:top w:val="nil"/>
              <w:left w:val="nil"/>
              <w:bottom w:val="single" w:sz="4" w:space="0" w:color="auto"/>
              <w:right w:val="single" w:sz="4" w:space="0" w:color="auto"/>
            </w:tcBorders>
            <w:shd w:val="clear" w:color="auto" w:fill="auto"/>
            <w:noWrap/>
            <w:vAlign w:val="bottom"/>
          </w:tcPr>
          <w:p w14:paraId="7F6E6E49"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84" w:history="1">
              <w:r w:rsidR="002F4899" w:rsidRPr="00DF0DAE">
                <w:rPr>
                  <w:rFonts w:ascii="Calibri" w:eastAsia="Times New Roman" w:hAnsi="Calibri" w:cs="Calibri"/>
                  <w:color w:val="0000FF"/>
                  <w:u w:val="single"/>
                  <w:lang w:val="fr-FR" w:eastAsia="fr-FR"/>
                </w:rPr>
                <w:t>drdrdakar@orange.sn</w:t>
              </w:r>
            </w:hyperlink>
          </w:p>
        </w:tc>
      </w:tr>
      <w:tr w:rsidR="00134AEB" w:rsidRPr="00DF0DAE" w14:paraId="2C946A09"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24E9D59D"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56</w:t>
            </w:r>
          </w:p>
        </w:tc>
        <w:tc>
          <w:tcPr>
            <w:tcW w:w="593" w:type="pct"/>
            <w:tcBorders>
              <w:top w:val="nil"/>
              <w:left w:val="nil"/>
              <w:bottom w:val="single" w:sz="4" w:space="0" w:color="auto"/>
              <w:right w:val="single" w:sz="4" w:space="0" w:color="auto"/>
            </w:tcBorders>
            <w:shd w:val="clear" w:color="auto" w:fill="auto"/>
            <w:noWrap/>
            <w:vAlign w:val="bottom"/>
          </w:tcPr>
          <w:p w14:paraId="39B49F0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Keita</w:t>
            </w:r>
          </w:p>
        </w:tc>
        <w:tc>
          <w:tcPr>
            <w:tcW w:w="757" w:type="pct"/>
            <w:tcBorders>
              <w:top w:val="nil"/>
              <w:left w:val="nil"/>
              <w:bottom w:val="single" w:sz="4" w:space="0" w:color="auto"/>
              <w:right w:val="single" w:sz="4" w:space="0" w:color="auto"/>
            </w:tcBorders>
            <w:shd w:val="clear" w:color="auto" w:fill="auto"/>
            <w:noWrap/>
            <w:vAlign w:val="bottom"/>
          </w:tcPr>
          <w:p w14:paraId="6145DC2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Pape Ameth</w:t>
            </w:r>
          </w:p>
        </w:tc>
        <w:tc>
          <w:tcPr>
            <w:tcW w:w="1392" w:type="pct"/>
            <w:tcBorders>
              <w:top w:val="nil"/>
              <w:left w:val="nil"/>
              <w:bottom w:val="single" w:sz="4" w:space="0" w:color="auto"/>
              <w:right w:val="single" w:sz="4" w:space="0" w:color="auto"/>
            </w:tcBorders>
            <w:shd w:val="clear" w:color="auto" w:fill="auto"/>
            <w:noWrap/>
            <w:vAlign w:val="bottom"/>
          </w:tcPr>
          <w:p w14:paraId="501CCE9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Pdt Commission environnement CRD</w:t>
            </w:r>
          </w:p>
        </w:tc>
        <w:tc>
          <w:tcPr>
            <w:tcW w:w="819" w:type="pct"/>
            <w:tcBorders>
              <w:top w:val="nil"/>
              <w:left w:val="nil"/>
              <w:bottom w:val="single" w:sz="4" w:space="0" w:color="auto"/>
              <w:right w:val="single" w:sz="4" w:space="0" w:color="auto"/>
            </w:tcBorders>
            <w:shd w:val="clear" w:color="auto" w:fill="auto"/>
            <w:noWrap/>
            <w:vAlign w:val="bottom"/>
          </w:tcPr>
          <w:p w14:paraId="7C2E56AF"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775051993</w:t>
            </w:r>
          </w:p>
        </w:tc>
        <w:tc>
          <w:tcPr>
            <w:tcW w:w="1223" w:type="pct"/>
            <w:tcBorders>
              <w:top w:val="nil"/>
              <w:left w:val="nil"/>
              <w:bottom w:val="single" w:sz="4" w:space="0" w:color="auto"/>
              <w:right w:val="single" w:sz="4" w:space="0" w:color="auto"/>
            </w:tcBorders>
            <w:shd w:val="clear" w:color="auto" w:fill="auto"/>
            <w:noWrap/>
            <w:vAlign w:val="bottom"/>
          </w:tcPr>
          <w:p w14:paraId="18C083FE"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85" w:history="1">
              <w:r w:rsidR="002F4899" w:rsidRPr="00DF0DAE">
                <w:rPr>
                  <w:rFonts w:ascii="Calibri" w:eastAsia="Times New Roman" w:hAnsi="Calibri" w:cs="Calibri"/>
                  <w:color w:val="0000FF"/>
                  <w:u w:val="single"/>
                  <w:lang w:val="fr-FR" w:eastAsia="fr-FR"/>
                </w:rPr>
                <w:t>gordo10640@yahoo.fr</w:t>
              </w:r>
            </w:hyperlink>
          </w:p>
        </w:tc>
      </w:tr>
      <w:tr w:rsidR="00134AEB" w:rsidRPr="00DF0DAE" w14:paraId="3A9AAB78"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4B4AF0A"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57</w:t>
            </w:r>
          </w:p>
        </w:tc>
        <w:tc>
          <w:tcPr>
            <w:tcW w:w="593" w:type="pct"/>
            <w:tcBorders>
              <w:top w:val="nil"/>
              <w:left w:val="nil"/>
              <w:bottom w:val="single" w:sz="4" w:space="0" w:color="auto"/>
              <w:right w:val="single" w:sz="4" w:space="0" w:color="auto"/>
            </w:tcBorders>
            <w:shd w:val="clear" w:color="auto" w:fill="auto"/>
            <w:noWrap/>
            <w:vAlign w:val="bottom"/>
          </w:tcPr>
          <w:p w14:paraId="32ABEF5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Fall</w:t>
            </w:r>
          </w:p>
        </w:tc>
        <w:tc>
          <w:tcPr>
            <w:tcW w:w="757" w:type="pct"/>
            <w:tcBorders>
              <w:top w:val="nil"/>
              <w:left w:val="nil"/>
              <w:bottom w:val="single" w:sz="4" w:space="0" w:color="auto"/>
              <w:right w:val="single" w:sz="4" w:space="0" w:color="auto"/>
            </w:tcBorders>
            <w:shd w:val="clear" w:color="auto" w:fill="auto"/>
            <w:noWrap/>
            <w:vAlign w:val="bottom"/>
          </w:tcPr>
          <w:p w14:paraId="0908EAB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Modou</w:t>
            </w:r>
          </w:p>
        </w:tc>
        <w:tc>
          <w:tcPr>
            <w:tcW w:w="1392" w:type="pct"/>
            <w:tcBorders>
              <w:top w:val="nil"/>
              <w:left w:val="nil"/>
              <w:bottom w:val="single" w:sz="4" w:space="0" w:color="auto"/>
              <w:right w:val="single" w:sz="4" w:space="0" w:color="auto"/>
            </w:tcBorders>
            <w:shd w:val="clear" w:color="auto" w:fill="auto"/>
            <w:noWrap/>
            <w:vAlign w:val="bottom"/>
          </w:tcPr>
          <w:p w14:paraId="362144B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CRD</w:t>
            </w:r>
          </w:p>
        </w:tc>
        <w:tc>
          <w:tcPr>
            <w:tcW w:w="819" w:type="pct"/>
            <w:tcBorders>
              <w:top w:val="nil"/>
              <w:left w:val="nil"/>
              <w:bottom w:val="single" w:sz="4" w:space="0" w:color="auto"/>
              <w:right w:val="single" w:sz="4" w:space="0" w:color="auto"/>
            </w:tcBorders>
            <w:shd w:val="clear" w:color="auto" w:fill="auto"/>
            <w:noWrap/>
            <w:vAlign w:val="bottom"/>
          </w:tcPr>
          <w:p w14:paraId="355649A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776414263</w:t>
            </w:r>
          </w:p>
        </w:tc>
        <w:tc>
          <w:tcPr>
            <w:tcW w:w="1223" w:type="pct"/>
            <w:tcBorders>
              <w:top w:val="nil"/>
              <w:left w:val="nil"/>
              <w:bottom w:val="single" w:sz="4" w:space="0" w:color="auto"/>
              <w:right w:val="single" w:sz="4" w:space="0" w:color="auto"/>
            </w:tcBorders>
            <w:shd w:val="clear" w:color="auto" w:fill="auto"/>
            <w:noWrap/>
            <w:vAlign w:val="bottom"/>
          </w:tcPr>
          <w:p w14:paraId="4A55048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5CFF1A2C"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AB0F5EE"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58</w:t>
            </w:r>
          </w:p>
        </w:tc>
        <w:tc>
          <w:tcPr>
            <w:tcW w:w="593" w:type="pct"/>
            <w:tcBorders>
              <w:top w:val="nil"/>
              <w:left w:val="nil"/>
              <w:bottom w:val="single" w:sz="4" w:space="0" w:color="auto"/>
              <w:right w:val="single" w:sz="4" w:space="0" w:color="auto"/>
            </w:tcBorders>
            <w:shd w:val="clear" w:color="auto" w:fill="auto"/>
            <w:noWrap/>
            <w:vAlign w:val="bottom"/>
          </w:tcPr>
          <w:p w14:paraId="51D7956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Niang</w:t>
            </w:r>
          </w:p>
        </w:tc>
        <w:tc>
          <w:tcPr>
            <w:tcW w:w="757" w:type="pct"/>
            <w:tcBorders>
              <w:top w:val="nil"/>
              <w:left w:val="nil"/>
              <w:bottom w:val="single" w:sz="4" w:space="0" w:color="auto"/>
              <w:right w:val="single" w:sz="4" w:space="0" w:color="auto"/>
            </w:tcBorders>
            <w:shd w:val="clear" w:color="auto" w:fill="auto"/>
            <w:noWrap/>
            <w:vAlign w:val="bottom"/>
          </w:tcPr>
          <w:p w14:paraId="568BB0D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Pape Mamadou</w:t>
            </w:r>
          </w:p>
        </w:tc>
        <w:tc>
          <w:tcPr>
            <w:tcW w:w="1392" w:type="pct"/>
            <w:tcBorders>
              <w:top w:val="nil"/>
              <w:left w:val="nil"/>
              <w:bottom w:val="single" w:sz="4" w:space="0" w:color="auto"/>
              <w:right w:val="single" w:sz="4" w:space="0" w:color="auto"/>
            </w:tcBorders>
            <w:shd w:val="clear" w:color="auto" w:fill="auto"/>
            <w:noWrap/>
            <w:vAlign w:val="bottom"/>
          </w:tcPr>
          <w:p w14:paraId="480BFDD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Responsable CCDGR</w:t>
            </w:r>
          </w:p>
        </w:tc>
        <w:tc>
          <w:tcPr>
            <w:tcW w:w="819" w:type="pct"/>
            <w:tcBorders>
              <w:top w:val="nil"/>
              <w:left w:val="nil"/>
              <w:bottom w:val="single" w:sz="4" w:space="0" w:color="auto"/>
              <w:right w:val="single" w:sz="4" w:space="0" w:color="auto"/>
            </w:tcBorders>
            <w:shd w:val="clear" w:color="auto" w:fill="auto"/>
            <w:noWrap/>
            <w:vAlign w:val="bottom"/>
          </w:tcPr>
          <w:p w14:paraId="0F1559B4"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773751738</w:t>
            </w:r>
          </w:p>
        </w:tc>
        <w:tc>
          <w:tcPr>
            <w:tcW w:w="1223" w:type="pct"/>
            <w:tcBorders>
              <w:top w:val="nil"/>
              <w:left w:val="nil"/>
              <w:bottom w:val="single" w:sz="4" w:space="0" w:color="auto"/>
              <w:right w:val="single" w:sz="4" w:space="0" w:color="auto"/>
            </w:tcBorders>
            <w:shd w:val="clear" w:color="auto" w:fill="auto"/>
            <w:noWrap/>
            <w:vAlign w:val="bottom"/>
          </w:tcPr>
          <w:p w14:paraId="411EFDE5"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86" w:history="1">
              <w:r w:rsidR="002F4899" w:rsidRPr="00DF0DAE">
                <w:rPr>
                  <w:rFonts w:ascii="Calibri" w:eastAsia="Times New Roman" w:hAnsi="Calibri" w:cs="Calibri"/>
                  <w:color w:val="0000FF"/>
                  <w:u w:val="single"/>
                  <w:lang w:val="fr-FR" w:eastAsia="fr-FR"/>
                </w:rPr>
                <w:t>pniang05@yahoo.fr</w:t>
              </w:r>
            </w:hyperlink>
          </w:p>
        </w:tc>
      </w:tr>
      <w:tr w:rsidR="00134AEB" w:rsidRPr="00DF0DAE" w14:paraId="0910ADC3"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419BFDF9"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59</w:t>
            </w:r>
          </w:p>
        </w:tc>
        <w:tc>
          <w:tcPr>
            <w:tcW w:w="593" w:type="pct"/>
            <w:tcBorders>
              <w:top w:val="nil"/>
              <w:left w:val="nil"/>
              <w:bottom w:val="single" w:sz="4" w:space="0" w:color="auto"/>
              <w:right w:val="single" w:sz="4" w:space="0" w:color="auto"/>
            </w:tcBorders>
            <w:shd w:val="clear" w:color="auto" w:fill="auto"/>
            <w:noWrap/>
            <w:vAlign w:val="bottom"/>
          </w:tcPr>
          <w:p w14:paraId="186B1A3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Ndao</w:t>
            </w:r>
          </w:p>
        </w:tc>
        <w:tc>
          <w:tcPr>
            <w:tcW w:w="757" w:type="pct"/>
            <w:tcBorders>
              <w:top w:val="nil"/>
              <w:left w:val="nil"/>
              <w:bottom w:val="single" w:sz="4" w:space="0" w:color="auto"/>
              <w:right w:val="single" w:sz="4" w:space="0" w:color="auto"/>
            </w:tcBorders>
            <w:shd w:val="clear" w:color="auto" w:fill="auto"/>
            <w:noWrap/>
            <w:vAlign w:val="bottom"/>
          </w:tcPr>
          <w:p w14:paraId="5FD8906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Babacar</w:t>
            </w:r>
          </w:p>
        </w:tc>
        <w:tc>
          <w:tcPr>
            <w:tcW w:w="1392" w:type="pct"/>
            <w:tcBorders>
              <w:top w:val="nil"/>
              <w:left w:val="nil"/>
              <w:bottom w:val="single" w:sz="4" w:space="0" w:color="auto"/>
              <w:right w:val="single" w:sz="4" w:space="0" w:color="auto"/>
            </w:tcBorders>
            <w:shd w:val="clear" w:color="auto" w:fill="auto"/>
            <w:noWrap/>
            <w:vAlign w:val="bottom"/>
          </w:tcPr>
          <w:p w14:paraId="1227DD7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CRD</w:t>
            </w:r>
          </w:p>
        </w:tc>
        <w:tc>
          <w:tcPr>
            <w:tcW w:w="819" w:type="pct"/>
            <w:tcBorders>
              <w:top w:val="nil"/>
              <w:left w:val="nil"/>
              <w:bottom w:val="single" w:sz="4" w:space="0" w:color="auto"/>
              <w:right w:val="single" w:sz="4" w:space="0" w:color="auto"/>
            </w:tcBorders>
            <w:shd w:val="clear" w:color="auto" w:fill="auto"/>
            <w:noWrap/>
            <w:vAlign w:val="bottom"/>
          </w:tcPr>
          <w:p w14:paraId="1E68CEBE"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775402500</w:t>
            </w:r>
          </w:p>
        </w:tc>
        <w:tc>
          <w:tcPr>
            <w:tcW w:w="1223" w:type="pct"/>
            <w:tcBorders>
              <w:top w:val="nil"/>
              <w:left w:val="nil"/>
              <w:bottom w:val="single" w:sz="4" w:space="0" w:color="auto"/>
              <w:right w:val="single" w:sz="4" w:space="0" w:color="auto"/>
            </w:tcBorders>
            <w:shd w:val="clear" w:color="auto" w:fill="auto"/>
            <w:noWrap/>
            <w:vAlign w:val="bottom"/>
          </w:tcPr>
          <w:p w14:paraId="35D009B1"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87" w:history="1">
              <w:r w:rsidR="002F4899" w:rsidRPr="00DF0DAE">
                <w:rPr>
                  <w:rFonts w:ascii="Calibri" w:eastAsia="Times New Roman" w:hAnsi="Calibri" w:cs="Calibri"/>
                  <w:color w:val="0000FF"/>
                  <w:u w:val="single"/>
                  <w:lang w:val="fr-FR" w:eastAsia="fr-FR"/>
                </w:rPr>
                <w:t>bndao@yahoo.fr</w:t>
              </w:r>
            </w:hyperlink>
          </w:p>
        </w:tc>
      </w:tr>
      <w:tr w:rsidR="00134AEB" w:rsidRPr="00DF0DAE" w14:paraId="494E8384"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FE6B8E0"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60</w:t>
            </w:r>
          </w:p>
        </w:tc>
        <w:tc>
          <w:tcPr>
            <w:tcW w:w="593" w:type="pct"/>
            <w:tcBorders>
              <w:top w:val="nil"/>
              <w:left w:val="nil"/>
              <w:bottom w:val="single" w:sz="4" w:space="0" w:color="auto"/>
              <w:right w:val="single" w:sz="4" w:space="0" w:color="auto"/>
            </w:tcBorders>
            <w:shd w:val="clear" w:color="auto" w:fill="auto"/>
            <w:noWrap/>
            <w:vAlign w:val="bottom"/>
          </w:tcPr>
          <w:p w14:paraId="314F5B9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Cissé</w:t>
            </w:r>
          </w:p>
        </w:tc>
        <w:tc>
          <w:tcPr>
            <w:tcW w:w="757" w:type="pct"/>
            <w:tcBorders>
              <w:top w:val="nil"/>
              <w:left w:val="nil"/>
              <w:bottom w:val="single" w:sz="4" w:space="0" w:color="auto"/>
              <w:right w:val="single" w:sz="4" w:space="0" w:color="auto"/>
            </w:tcBorders>
            <w:shd w:val="clear" w:color="auto" w:fill="auto"/>
            <w:noWrap/>
            <w:vAlign w:val="bottom"/>
          </w:tcPr>
          <w:p w14:paraId="4C789C9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Aissatou Coumba</w:t>
            </w:r>
          </w:p>
        </w:tc>
        <w:tc>
          <w:tcPr>
            <w:tcW w:w="1392" w:type="pct"/>
            <w:tcBorders>
              <w:top w:val="nil"/>
              <w:left w:val="nil"/>
              <w:bottom w:val="single" w:sz="4" w:space="0" w:color="auto"/>
              <w:right w:val="single" w:sz="4" w:space="0" w:color="auto"/>
            </w:tcBorders>
            <w:shd w:val="clear" w:color="auto" w:fill="auto"/>
            <w:noWrap/>
            <w:vAlign w:val="bottom"/>
          </w:tcPr>
          <w:p w14:paraId="4A1D5C8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CRD</w:t>
            </w:r>
          </w:p>
        </w:tc>
        <w:tc>
          <w:tcPr>
            <w:tcW w:w="819" w:type="pct"/>
            <w:tcBorders>
              <w:top w:val="nil"/>
              <w:left w:val="nil"/>
              <w:bottom w:val="single" w:sz="4" w:space="0" w:color="auto"/>
              <w:right w:val="single" w:sz="4" w:space="0" w:color="auto"/>
            </w:tcBorders>
            <w:shd w:val="clear" w:color="auto" w:fill="auto"/>
            <w:noWrap/>
            <w:vAlign w:val="bottom"/>
          </w:tcPr>
          <w:p w14:paraId="63735592"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776323181</w:t>
            </w:r>
          </w:p>
        </w:tc>
        <w:tc>
          <w:tcPr>
            <w:tcW w:w="1223" w:type="pct"/>
            <w:tcBorders>
              <w:top w:val="nil"/>
              <w:left w:val="nil"/>
              <w:bottom w:val="single" w:sz="4" w:space="0" w:color="auto"/>
              <w:right w:val="single" w:sz="4" w:space="0" w:color="auto"/>
            </w:tcBorders>
            <w:shd w:val="clear" w:color="auto" w:fill="auto"/>
            <w:noWrap/>
            <w:vAlign w:val="bottom"/>
          </w:tcPr>
          <w:p w14:paraId="5AA6BA8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60FCC83D"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64183AD0"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61</w:t>
            </w:r>
          </w:p>
        </w:tc>
        <w:tc>
          <w:tcPr>
            <w:tcW w:w="593" w:type="pct"/>
            <w:tcBorders>
              <w:top w:val="nil"/>
              <w:left w:val="nil"/>
              <w:bottom w:val="single" w:sz="4" w:space="0" w:color="auto"/>
              <w:right w:val="single" w:sz="4" w:space="0" w:color="auto"/>
            </w:tcBorders>
            <w:shd w:val="clear" w:color="auto" w:fill="auto"/>
            <w:noWrap/>
            <w:vAlign w:val="bottom"/>
          </w:tcPr>
          <w:p w14:paraId="109531E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Diaw</w:t>
            </w:r>
          </w:p>
        </w:tc>
        <w:tc>
          <w:tcPr>
            <w:tcW w:w="757" w:type="pct"/>
            <w:tcBorders>
              <w:top w:val="nil"/>
              <w:left w:val="nil"/>
              <w:bottom w:val="single" w:sz="4" w:space="0" w:color="auto"/>
              <w:right w:val="single" w:sz="4" w:space="0" w:color="auto"/>
            </w:tcBorders>
            <w:shd w:val="clear" w:color="auto" w:fill="auto"/>
            <w:noWrap/>
            <w:vAlign w:val="bottom"/>
          </w:tcPr>
          <w:p w14:paraId="46A92E4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Sokhna</w:t>
            </w:r>
          </w:p>
        </w:tc>
        <w:tc>
          <w:tcPr>
            <w:tcW w:w="1392" w:type="pct"/>
            <w:tcBorders>
              <w:top w:val="nil"/>
              <w:left w:val="nil"/>
              <w:bottom w:val="single" w:sz="4" w:space="0" w:color="auto"/>
              <w:right w:val="single" w:sz="4" w:space="0" w:color="auto"/>
            </w:tcBorders>
            <w:shd w:val="clear" w:color="auto" w:fill="auto"/>
            <w:noWrap/>
            <w:vAlign w:val="bottom"/>
          </w:tcPr>
          <w:p w14:paraId="6362650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CRD</w:t>
            </w:r>
          </w:p>
        </w:tc>
        <w:tc>
          <w:tcPr>
            <w:tcW w:w="819" w:type="pct"/>
            <w:tcBorders>
              <w:top w:val="nil"/>
              <w:left w:val="nil"/>
              <w:bottom w:val="single" w:sz="4" w:space="0" w:color="auto"/>
              <w:right w:val="single" w:sz="4" w:space="0" w:color="auto"/>
            </w:tcBorders>
            <w:shd w:val="clear" w:color="auto" w:fill="auto"/>
            <w:noWrap/>
            <w:vAlign w:val="bottom"/>
          </w:tcPr>
          <w:p w14:paraId="50CB1064"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779211384</w:t>
            </w:r>
          </w:p>
        </w:tc>
        <w:tc>
          <w:tcPr>
            <w:tcW w:w="1223" w:type="pct"/>
            <w:tcBorders>
              <w:top w:val="nil"/>
              <w:left w:val="nil"/>
              <w:bottom w:val="single" w:sz="4" w:space="0" w:color="auto"/>
              <w:right w:val="single" w:sz="4" w:space="0" w:color="auto"/>
            </w:tcBorders>
            <w:shd w:val="clear" w:color="auto" w:fill="auto"/>
            <w:noWrap/>
            <w:vAlign w:val="bottom"/>
          </w:tcPr>
          <w:p w14:paraId="1940AB6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7F416350"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C9AB7F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62</w:t>
            </w:r>
          </w:p>
        </w:tc>
        <w:tc>
          <w:tcPr>
            <w:tcW w:w="593" w:type="pct"/>
            <w:tcBorders>
              <w:top w:val="nil"/>
              <w:left w:val="nil"/>
              <w:bottom w:val="single" w:sz="4" w:space="0" w:color="auto"/>
              <w:right w:val="single" w:sz="4" w:space="0" w:color="auto"/>
            </w:tcBorders>
            <w:shd w:val="clear" w:color="auto" w:fill="auto"/>
            <w:noWrap/>
            <w:vAlign w:val="bottom"/>
          </w:tcPr>
          <w:p w14:paraId="369100A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Diallo</w:t>
            </w:r>
          </w:p>
        </w:tc>
        <w:tc>
          <w:tcPr>
            <w:tcW w:w="757" w:type="pct"/>
            <w:tcBorders>
              <w:top w:val="nil"/>
              <w:left w:val="nil"/>
              <w:bottom w:val="single" w:sz="4" w:space="0" w:color="auto"/>
              <w:right w:val="single" w:sz="4" w:space="0" w:color="auto"/>
            </w:tcBorders>
            <w:shd w:val="clear" w:color="auto" w:fill="auto"/>
            <w:noWrap/>
            <w:vAlign w:val="bottom"/>
          </w:tcPr>
          <w:p w14:paraId="73D228A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Fatoumata</w:t>
            </w:r>
          </w:p>
        </w:tc>
        <w:tc>
          <w:tcPr>
            <w:tcW w:w="1392" w:type="pct"/>
            <w:tcBorders>
              <w:top w:val="nil"/>
              <w:left w:val="nil"/>
              <w:bottom w:val="single" w:sz="4" w:space="0" w:color="auto"/>
              <w:right w:val="single" w:sz="4" w:space="0" w:color="auto"/>
            </w:tcBorders>
            <w:shd w:val="clear" w:color="auto" w:fill="auto"/>
            <w:noWrap/>
            <w:vAlign w:val="bottom"/>
          </w:tcPr>
          <w:p w14:paraId="606DAA4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CRD</w:t>
            </w:r>
          </w:p>
        </w:tc>
        <w:tc>
          <w:tcPr>
            <w:tcW w:w="819" w:type="pct"/>
            <w:tcBorders>
              <w:top w:val="nil"/>
              <w:left w:val="nil"/>
              <w:bottom w:val="single" w:sz="4" w:space="0" w:color="auto"/>
              <w:right w:val="single" w:sz="4" w:space="0" w:color="auto"/>
            </w:tcBorders>
            <w:shd w:val="clear" w:color="auto" w:fill="auto"/>
            <w:noWrap/>
            <w:vAlign w:val="bottom"/>
          </w:tcPr>
          <w:p w14:paraId="6A29BD4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774439129</w:t>
            </w:r>
          </w:p>
        </w:tc>
        <w:tc>
          <w:tcPr>
            <w:tcW w:w="1223" w:type="pct"/>
            <w:tcBorders>
              <w:top w:val="nil"/>
              <w:left w:val="nil"/>
              <w:bottom w:val="single" w:sz="4" w:space="0" w:color="auto"/>
              <w:right w:val="single" w:sz="4" w:space="0" w:color="auto"/>
            </w:tcBorders>
            <w:shd w:val="clear" w:color="auto" w:fill="auto"/>
            <w:noWrap/>
            <w:vAlign w:val="bottom"/>
          </w:tcPr>
          <w:p w14:paraId="5E4E5C8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56551553"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0A8BE8F4"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63</w:t>
            </w:r>
          </w:p>
        </w:tc>
        <w:tc>
          <w:tcPr>
            <w:tcW w:w="593" w:type="pct"/>
            <w:tcBorders>
              <w:top w:val="nil"/>
              <w:left w:val="nil"/>
              <w:bottom w:val="single" w:sz="4" w:space="0" w:color="auto"/>
              <w:right w:val="single" w:sz="4" w:space="0" w:color="auto"/>
            </w:tcBorders>
            <w:shd w:val="clear" w:color="auto" w:fill="auto"/>
            <w:noWrap/>
            <w:vAlign w:val="bottom"/>
          </w:tcPr>
          <w:p w14:paraId="347499E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Mbengue</w:t>
            </w:r>
          </w:p>
        </w:tc>
        <w:tc>
          <w:tcPr>
            <w:tcW w:w="757" w:type="pct"/>
            <w:tcBorders>
              <w:top w:val="nil"/>
              <w:left w:val="nil"/>
              <w:bottom w:val="single" w:sz="4" w:space="0" w:color="auto"/>
              <w:right w:val="single" w:sz="4" w:space="0" w:color="auto"/>
            </w:tcBorders>
            <w:shd w:val="clear" w:color="auto" w:fill="auto"/>
            <w:noWrap/>
            <w:vAlign w:val="bottom"/>
          </w:tcPr>
          <w:p w14:paraId="784114C5"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Ndiaga</w:t>
            </w:r>
          </w:p>
        </w:tc>
        <w:tc>
          <w:tcPr>
            <w:tcW w:w="1392" w:type="pct"/>
            <w:tcBorders>
              <w:top w:val="nil"/>
              <w:left w:val="nil"/>
              <w:bottom w:val="single" w:sz="4" w:space="0" w:color="auto"/>
              <w:right w:val="single" w:sz="4" w:space="0" w:color="auto"/>
            </w:tcBorders>
            <w:shd w:val="clear" w:color="auto" w:fill="auto"/>
            <w:noWrap/>
            <w:vAlign w:val="bottom"/>
          </w:tcPr>
          <w:p w14:paraId="73C6D24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CRD</w:t>
            </w:r>
          </w:p>
        </w:tc>
        <w:tc>
          <w:tcPr>
            <w:tcW w:w="819" w:type="pct"/>
            <w:tcBorders>
              <w:top w:val="nil"/>
              <w:left w:val="nil"/>
              <w:bottom w:val="single" w:sz="4" w:space="0" w:color="auto"/>
              <w:right w:val="single" w:sz="4" w:space="0" w:color="auto"/>
            </w:tcBorders>
            <w:shd w:val="clear" w:color="auto" w:fill="auto"/>
            <w:noWrap/>
            <w:vAlign w:val="bottom"/>
          </w:tcPr>
          <w:p w14:paraId="2D7F0D92"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772809687</w:t>
            </w:r>
          </w:p>
        </w:tc>
        <w:tc>
          <w:tcPr>
            <w:tcW w:w="1223" w:type="pct"/>
            <w:tcBorders>
              <w:top w:val="nil"/>
              <w:left w:val="nil"/>
              <w:bottom w:val="single" w:sz="4" w:space="0" w:color="auto"/>
              <w:right w:val="single" w:sz="4" w:space="0" w:color="auto"/>
            </w:tcBorders>
            <w:shd w:val="clear" w:color="auto" w:fill="auto"/>
            <w:noWrap/>
            <w:vAlign w:val="bottom"/>
          </w:tcPr>
          <w:p w14:paraId="7E38710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4D531AB4"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191FEDB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64</w:t>
            </w:r>
          </w:p>
        </w:tc>
        <w:tc>
          <w:tcPr>
            <w:tcW w:w="593" w:type="pct"/>
            <w:tcBorders>
              <w:top w:val="nil"/>
              <w:left w:val="nil"/>
              <w:bottom w:val="single" w:sz="4" w:space="0" w:color="auto"/>
              <w:right w:val="single" w:sz="4" w:space="0" w:color="auto"/>
            </w:tcBorders>
            <w:shd w:val="clear" w:color="auto" w:fill="auto"/>
            <w:noWrap/>
            <w:vAlign w:val="bottom"/>
          </w:tcPr>
          <w:p w14:paraId="78EE5F4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Ndiaye</w:t>
            </w:r>
          </w:p>
        </w:tc>
        <w:tc>
          <w:tcPr>
            <w:tcW w:w="757" w:type="pct"/>
            <w:tcBorders>
              <w:top w:val="nil"/>
              <w:left w:val="nil"/>
              <w:bottom w:val="single" w:sz="4" w:space="0" w:color="auto"/>
              <w:right w:val="single" w:sz="4" w:space="0" w:color="auto"/>
            </w:tcBorders>
            <w:shd w:val="clear" w:color="auto" w:fill="auto"/>
            <w:noWrap/>
            <w:vAlign w:val="bottom"/>
          </w:tcPr>
          <w:p w14:paraId="6BCA785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Fatou Sougou</w:t>
            </w:r>
          </w:p>
        </w:tc>
        <w:tc>
          <w:tcPr>
            <w:tcW w:w="1392" w:type="pct"/>
            <w:tcBorders>
              <w:top w:val="nil"/>
              <w:left w:val="nil"/>
              <w:bottom w:val="single" w:sz="4" w:space="0" w:color="auto"/>
              <w:right w:val="single" w:sz="4" w:space="0" w:color="auto"/>
            </w:tcBorders>
            <w:shd w:val="clear" w:color="auto" w:fill="auto"/>
            <w:noWrap/>
            <w:vAlign w:val="bottom"/>
          </w:tcPr>
          <w:p w14:paraId="517889E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CRD</w:t>
            </w:r>
          </w:p>
        </w:tc>
        <w:tc>
          <w:tcPr>
            <w:tcW w:w="819" w:type="pct"/>
            <w:tcBorders>
              <w:top w:val="nil"/>
              <w:left w:val="nil"/>
              <w:bottom w:val="single" w:sz="4" w:space="0" w:color="auto"/>
              <w:right w:val="single" w:sz="4" w:space="0" w:color="auto"/>
            </w:tcBorders>
            <w:shd w:val="clear" w:color="auto" w:fill="auto"/>
            <w:noWrap/>
            <w:vAlign w:val="bottom"/>
          </w:tcPr>
          <w:p w14:paraId="1850834C"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776114544</w:t>
            </w:r>
          </w:p>
        </w:tc>
        <w:tc>
          <w:tcPr>
            <w:tcW w:w="1223" w:type="pct"/>
            <w:tcBorders>
              <w:top w:val="nil"/>
              <w:left w:val="nil"/>
              <w:bottom w:val="single" w:sz="4" w:space="0" w:color="auto"/>
              <w:right w:val="single" w:sz="4" w:space="0" w:color="auto"/>
            </w:tcBorders>
            <w:shd w:val="clear" w:color="auto" w:fill="auto"/>
            <w:noWrap/>
            <w:vAlign w:val="bottom"/>
          </w:tcPr>
          <w:p w14:paraId="63C9BC8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68730F3D"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08344F0D"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65</w:t>
            </w:r>
          </w:p>
        </w:tc>
        <w:tc>
          <w:tcPr>
            <w:tcW w:w="593" w:type="pct"/>
            <w:tcBorders>
              <w:top w:val="nil"/>
              <w:left w:val="nil"/>
              <w:bottom w:val="single" w:sz="4" w:space="0" w:color="auto"/>
              <w:right w:val="single" w:sz="4" w:space="0" w:color="auto"/>
            </w:tcBorders>
            <w:shd w:val="clear" w:color="auto" w:fill="auto"/>
            <w:noWrap/>
            <w:vAlign w:val="bottom"/>
          </w:tcPr>
          <w:p w14:paraId="59C9492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Fall</w:t>
            </w:r>
          </w:p>
        </w:tc>
        <w:tc>
          <w:tcPr>
            <w:tcW w:w="757" w:type="pct"/>
            <w:tcBorders>
              <w:top w:val="nil"/>
              <w:left w:val="nil"/>
              <w:bottom w:val="single" w:sz="4" w:space="0" w:color="auto"/>
              <w:right w:val="single" w:sz="4" w:space="0" w:color="auto"/>
            </w:tcBorders>
            <w:shd w:val="clear" w:color="auto" w:fill="auto"/>
            <w:noWrap/>
            <w:vAlign w:val="bottom"/>
          </w:tcPr>
          <w:p w14:paraId="1A08A6E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Mame Diarra</w:t>
            </w:r>
          </w:p>
        </w:tc>
        <w:tc>
          <w:tcPr>
            <w:tcW w:w="1392" w:type="pct"/>
            <w:tcBorders>
              <w:top w:val="nil"/>
              <w:left w:val="nil"/>
              <w:bottom w:val="single" w:sz="4" w:space="0" w:color="auto"/>
              <w:right w:val="single" w:sz="4" w:space="0" w:color="auto"/>
            </w:tcBorders>
            <w:shd w:val="clear" w:color="auto" w:fill="auto"/>
            <w:noWrap/>
            <w:vAlign w:val="bottom"/>
          </w:tcPr>
          <w:p w14:paraId="58F6B85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CRD</w:t>
            </w:r>
          </w:p>
        </w:tc>
        <w:tc>
          <w:tcPr>
            <w:tcW w:w="819" w:type="pct"/>
            <w:tcBorders>
              <w:top w:val="nil"/>
              <w:left w:val="nil"/>
              <w:bottom w:val="single" w:sz="4" w:space="0" w:color="auto"/>
              <w:right w:val="single" w:sz="4" w:space="0" w:color="auto"/>
            </w:tcBorders>
            <w:shd w:val="clear" w:color="auto" w:fill="auto"/>
            <w:noWrap/>
            <w:vAlign w:val="bottom"/>
          </w:tcPr>
          <w:p w14:paraId="0C09C635"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776407103</w:t>
            </w:r>
          </w:p>
        </w:tc>
        <w:tc>
          <w:tcPr>
            <w:tcW w:w="1223" w:type="pct"/>
            <w:tcBorders>
              <w:top w:val="nil"/>
              <w:left w:val="nil"/>
              <w:bottom w:val="single" w:sz="4" w:space="0" w:color="auto"/>
              <w:right w:val="single" w:sz="4" w:space="0" w:color="auto"/>
            </w:tcBorders>
            <w:shd w:val="clear" w:color="auto" w:fill="auto"/>
            <w:noWrap/>
            <w:vAlign w:val="bottom"/>
          </w:tcPr>
          <w:p w14:paraId="6E059D5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7EE44B78"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211C8D2D"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66</w:t>
            </w:r>
          </w:p>
        </w:tc>
        <w:tc>
          <w:tcPr>
            <w:tcW w:w="593" w:type="pct"/>
            <w:tcBorders>
              <w:top w:val="nil"/>
              <w:left w:val="nil"/>
              <w:bottom w:val="single" w:sz="4" w:space="0" w:color="auto"/>
              <w:right w:val="single" w:sz="4" w:space="0" w:color="auto"/>
            </w:tcBorders>
            <w:shd w:val="clear" w:color="auto" w:fill="auto"/>
            <w:noWrap/>
            <w:vAlign w:val="bottom"/>
          </w:tcPr>
          <w:p w14:paraId="5F60AE0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Thioune</w:t>
            </w:r>
          </w:p>
        </w:tc>
        <w:tc>
          <w:tcPr>
            <w:tcW w:w="757" w:type="pct"/>
            <w:tcBorders>
              <w:top w:val="nil"/>
              <w:left w:val="nil"/>
              <w:bottom w:val="single" w:sz="4" w:space="0" w:color="auto"/>
              <w:right w:val="single" w:sz="4" w:space="0" w:color="auto"/>
            </w:tcBorders>
            <w:shd w:val="clear" w:color="auto" w:fill="auto"/>
            <w:noWrap/>
            <w:vAlign w:val="bottom"/>
          </w:tcPr>
          <w:p w14:paraId="1B01CCC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Mamadou</w:t>
            </w:r>
          </w:p>
        </w:tc>
        <w:tc>
          <w:tcPr>
            <w:tcW w:w="1392" w:type="pct"/>
            <w:tcBorders>
              <w:top w:val="nil"/>
              <w:left w:val="nil"/>
              <w:bottom w:val="single" w:sz="4" w:space="0" w:color="auto"/>
              <w:right w:val="single" w:sz="4" w:space="0" w:color="auto"/>
            </w:tcBorders>
            <w:shd w:val="clear" w:color="auto" w:fill="auto"/>
            <w:noWrap/>
            <w:vAlign w:val="bottom"/>
          </w:tcPr>
          <w:p w14:paraId="2F193CD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CRD</w:t>
            </w:r>
          </w:p>
        </w:tc>
        <w:tc>
          <w:tcPr>
            <w:tcW w:w="819" w:type="pct"/>
            <w:tcBorders>
              <w:top w:val="nil"/>
              <w:left w:val="nil"/>
              <w:bottom w:val="single" w:sz="4" w:space="0" w:color="auto"/>
              <w:right w:val="single" w:sz="4" w:space="0" w:color="auto"/>
            </w:tcBorders>
            <w:shd w:val="clear" w:color="auto" w:fill="auto"/>
            <w:noWrap/>
            <w:vAlign w:val="bottom"/>
          </w:tcPr>
          <w:p w14:paraId="763FE270"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775286745</w:t>
            </w:r>
          </w:p>
        </w:tc>
        <w:tc>
          <w:tcPr>
            <w:tcW w:w="1223" w:type="pct"/>
            <w:tcBorders>
              <w:top w:val="nil"/>
              <w:left w:val="nil"/>
              <w:bottom w:val="single" w:sz="4" w:space="0" w:color="auto"/>
              <w:right w:val="single" w:sz="4" w:space="0" w:color="auto"/>
            </w:tcBorders>
            <w:shd w:val="clear" w:color="auto" w:fill="auto"/>
            <w:noWrap/>
            <w:vAlign w:val="bottom"/>
          </w:tcPr>
          <w:p w14:paraId="0BDED6D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466B3006"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17302D3D"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67</w:t>
            </w:r>
          </w:p>
        </w:tc>
        <w:tc>
          <w:tcPr>
            <w:tcW w:w="593" w:type="pct"/>
            <w:tcBorders>
              <w:top w:val="nil"/>
              <w:left w:val="nil"/>
              <w:bottom w:val="single" w:sz="4" w:space="0" w:color="auto"/>
              <w:right w:val="single" w:sz="4" w:space="0" w:color="auto"/>
            </w:tcBorders>
            <w:shd w:val="clear" w:color="auto" w:fill="auto"/>
            <w:noWrap/>
            <w:vAlign w:val="bottom"/>
          </w:tcPr>
          <w:p w14:paraId="2E442D5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Capitaine Kane</w:t>
            </w:r>
          </w:p>
        </w:tc>
        <w:tc>
          <w:tcPr>
            <w:tcW w:w="757" w:type="pct"/>
            <w:tcBorders>
              <w:top w:val="nil"/>
              <w:left w:val="nil"/>
              <w:bottom w:val="single" w:sz="4" w:space="0" w:color="auto"/>
              <w:right w:val="single" w:sz="4" w:space="0" w:color="auto"/>
            </w:tcBorders>
            <w:shd w:val="clear" w:color="auto" w:fill="auto"/>
            <w:noWrap/>
            <w:vAlign w:val="bottom"/>
          </w:tcPr>
          <w:p w14:paraId="088C3495"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Oumar</w:t>
            </w:r>
          </w:p>
        </w:tc>
        <w:tc>
          <w:tcPr>
            <w:tcW w:w="1392" w:type="pct"/>
            <w:tcBorders>
              <w:top w:val="nil"/>
              <w:left w:val="nil"/>
              <w:bottom w:val="single" w:sz="4" w:space="0" w:color="auto"/>
              <w:right w:val="single" w:sz="4" w:space="0" w:color="auto"/>
            </w:tcBorders>
            <w:shd w:val="clear" w:color="auto" w:fill="auto"/>
            <w:noWrap/>
            <w:vAlign w:val="bottom"/>
          </w:tcPr>
          <w:p w14:paraId="05C9E0A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Sapeurs Pompiers</w:t>
            </w:r>
          </w:p>
        </w:tc>
        <w:tc>
          <w:tcPr>
            <w:tcW w:w="819" w:type="pct"/>
            <w:tcBorders>
              <w:top w:val="nil"/>
              <w:left w:val="nil"/>
              <w:bottom w:val="single" w:sz="4" w:space="0" w:color="auto"/>
              <w:right w:val="single" w:sz="4" w:space="0" w:color="auto"/>
            </w:tcBorders>
            <w:shd w:val="clear" w:color="auto" w:fill="auto"/>
            <w:noWrap/>
            <w:vAlign w:val="bottom"/>
          </w:tcPr>
          <w:p w14:paraId="2CBCBDDD"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776425793</w:t>
            </w:r>
          </w:p>
        </w:tc>
        <w:tc>
          <w:tcPr>
            <w:tcW w:w="1223" w:type="pct"/>
            <w:tcBorders>
              <w:top w:val="nil"/>
              <w:left w:val="nil"/>
              <w:bottom w:val="single" w:sz="4" w:space="0" w:color="auto"/>
              <w:right w:val="single" w:sz="4" w:space="0" w:color="auto"/>
            </w:tcBorders>
            <w:shd w:val="clear" w:color="auto" w:fill="auto"/>
            <w:noWrap/>
            <w:vAlign w:val="bottom"/>
          </w:tcPr>
          <w:p w14:paraId="5FCC948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3CDB2B63"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191E315F"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68</w:t>
            </w:r>
          </w:p>
        </w:tc>
        <w:tc>
          <w:tcPr>
            <w:tcW w:w="593" w:type="pct"/>
            <w:tcBorders>
              <w:top w:val="nil"/>
              <w:left w:val="nil"/>
              <w:bottom w:val="single" w:sz="4" w:space="0" w:color="auto"/>
              <w:right w:val="single" w:sz="4" w:space="0" w:color="auto"/>
            </w:tcBorders>
            <w:shd w:val="clear" w:color="auto" w:fill="auto"/>
            <w:noWrap/>
            <w:vAlign w:val="bottom"/>
          </w:tcPr>
          <w:p w14:paraId="3658BF2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Niang</w:t>
            </w:r>
          </w:p>
        </w:tc>
        <w:tc>
          <w:tcPr>
            <w:tcW w:w="757" w:type="pct"/>
            <w:tcBorders>
              <w:top w:val="nil"/>
              <w:left w:val="nil"/>
              <w:bottom w:val="single" w:sz="4" w:space="0" w:color="auto"/>
              <w:right w:val="single" w:sz="4" w:space="0" w:color="auto"/>
            </w:tcBorders>
            <w:shd w:val="clear" w:color="auto" w:fill="auto"/>
            <w:noWrap/>
            <w:vAlign w:val="bottom"/>
          </w:tcPr>
          <w:p w14:paraId="05AA63D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Massène</w:t>
            </w:r>
          </w:p>
        </w:tc>
        <w:tc>
          <w:tcPr>
            <w:tcW w:w="1392" w:type="pct"/>
            <w:tcBorders>
              <w:top w:val="nil"/>
              <w:left w:val="nil"/>
              <w:bottom w:val="single" w:sz="4" w:space="0" w:color="auto"/>
              <w:right w:val="single" w:sz="4" w:space="0" w:color="auto"/>
            </w:tcBorders>
            <w:shd w:val="clear" w:color="auto" w:fill="auto"/>
            <w:noWrap/>
            <w:vAlign w:val="bottom"/>
          </w:tcPr>
          <w:p w14:paraId="74C4B75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Secrétaire élu CRD</w:t>
            </w:r>
          </w:p>
        </w:tc>
        <w:tc>
          <w:tcPr>
            <w:tcW w:w="819" w:type="pct"/>
            <w:tcBorders>
              <w:top w:val="nil"/>
              <w:left w:val="nil"/>
              <w:bottom w:val="single" w:sz="4" w:space="0" w:color="auto"/>
              <w:right w:val="single" w:sz="4" w:space="0" w:color="auto"/>
            </w:tcBorders>
            <w:shd w:val="clear" w:color="auto" w:fill="auto"/>
            <w:noWrap/>
            <w:vAlign w:val="bottom"/>
          </w:tcPr>
          <w:p w14:paraId="39BAAA6C"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766896760</w:t>
            </w:r>
          </w:p>
        </w:tc>
        <w:tc>
          <w:tcPr>
            <w:tcW w:w="1223" w:type="pct"/>
            <w:tcBorders>
              <w:top w:val="nil"/>
              <w:left w:val="nil"/>
              <w:bottom w:val="single" w:sz="4" w:space="0" w:color="auto"/>
              <w:right w:val="single" w:sz="4" w:space="0" w:color="auto"/>
            </w:tcBorders>
            <w:shd w:val="clear" w:color="auto" w:fill="auto"/>
            <w:noWrap/>
            <w:vAlign w:val="bottom"/>
          </w:tcPr>
          <w:p w14:paraId="4928CA0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6D93D212"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3F1C3B53"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69</w:t>
            </w:r>
          </w:p>
        </w:tc>
        <w:tc>
          <w:tcPr>
            <w:tcW w:w="593" w:type="pct"/>
            <w:tcBorders>
              <w:top w:val="nil"/>
              <w:left w:val="nil"/>
              <w:bottom w:val="single" w:sz="4" w:space="0" w:color="auto"/>
              <w:right w:val="single" w:sz="4" w:space="0" w:color="auto"/>
            </w:tcBorders>
            <w:shd w:val="clear" w:color="auto" w:fill="auto"/>
            <w:noWrap/>
            <w:vAlign w:val="bottom"/>
          </w:tcPr>
          <w:p w14:paraId="391CA82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Diallo</w:t>
            </w:r>
          </w:p>
        </w:tc>
        <w:tc>
          <w:tcPr>
            <w:tcW w:w="757" w:type="pct"/>
            <w:tcBorders>
              <w:top w:val="nil"/>
              <w:left w:val="nil"/>
              <w:bottom w:val="single" w:sz="4" w:space="0" w:color="auto"/>
              <w:right w:val="single" w:sz="4" w:space="0" w:color="auto"/>
            </w:tcBorders>
            <w:shd w:val="clear" w:color="auto" w:fill="auto"/>
            <w:noWrap/>
            <w:vAlign w:val="bottom"/>
          </w:tcPr>
          <w:p w14:paraId="1B6AF70C"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Amadou Diouldé</w:t>
            </w:r>
          </w:p>
        </w:tc>
        <w:tc>
          <w:tcPr>
            <w:tcW w:w="1392" w:type="pct"/>
            <w:tcBorders>
              <w:top w:val="nil"/>
              <w:left w:val="nil"/>
              <w:bottom w:val="single" w:sz="4" w:space="0" w:color="auto"/>
              <w:right w:val="single" w:sz="4" w:space="0" w:color="auto"/>
            </w:tcBorders>
            <w:shd w:val="clear" w:color="auto" w:fill="auto"/>
            <w:noWrap/>
            <w:vAlign w:val="bottom"/>
          </w:tcPr>
          <w:p w14:paraId="719440E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DUA/MUHHA</w:t>
            </w:r>
          </w:p>
        </w:tc>
        <w:tc>
          <w:tcPr>
            <w:tcW w:w="819" w:type="pct"/>
            <w:tcBorders>
              <w:top w:val="nil"/>
              <w:left w:val="nil"/>
              <w:bottom w:val="single" w:sz="4" w:space="0" w:color="auto"/>
              <w:right w:val="single" w:sz="4" w:space="0" w:color="auto"/>
            </w:tcBorders>
            <w:shd w:val="clear" w:color="auto" w:fill="auto"/>
            <w:noWrap/>
            <w:vAlign w:val="bottom"/>
          </w:tcPr>
          <w:p w14:paraId="5F8ACAF0"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776440976</w:t>
            </w:r>
          </w:p>
        </w:tc>
        <w:tc>
          <w:tcPr>
            <w:tcW w:w="1223" w:type="pct"/>
            <w:tcBorders>
              <w:top w:val="nil"/>
              <w:left w:val="nil"/>
              <w:bottom w:val="single" w:sz="4" w:space="0" w:color="auto"/>
              <w:right w:val="single" w:sz="4" w:space="0" w:color="auto"/>
            </w:tcBorders>
            <w:shd w:val="clear" w:color="auto" w:fill="auto"/>
            <w:noWrap/>
            <w:vAlign w:val="bottom"/>
          </w:tcPr>
          <w:p w14:paraId="6A983E1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575AE0D0"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AEF0030"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70</w:t>
            </w:r>
          </w:p>
        </w:tc>
        <w:tc>
          <w:tcPr>
            <w:tcW w:w="593" w:type="pct"/>
            <w:tcBorders>
              <w:top w:val="nil"/>
              <w:left w:val="nil"/>
              <w:bottom w:val="single" w:sz="4" w:space="0" w:color="auto"/>
              <w:right w:val="single" w:sz="4" w:space="0" w:color="auto"/>
            </w:tcBorders>
            <w:shd w:val="clear" w:color="auto" w:fill="auto"/>
            <w:noWrap/>
            <w:vAlign w:val="bottom"/>
          </w:tcPr>
          <w:p w14:paraId="1DE710D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Sankharé</w:t>
            </w:r>
          </w:p>
        </w:tc>
        <w:tc>
          <w:tcPr>
            <w:tcW w:w="757" w:type="pct"/>
            <w:tcBorders>
              <w:top w:val="nil"/>
              <w:left w:val="nil"/>
              <w:bottom w:val="single" w:sz="4" w:space="0" w:color="auto"/>
              <w:right w:val="single" w:sz="4" w:space="0" w:color="auto"/>
            </w:tcBorders>
            <w:shd w:val="clear" w:color="auto" w:fill="auto"/>
            <w:noWrap/>
            <w:vAlign w:val="bottom"/>
          </w:tcPr>
          <w:p w14:paraId="447D2AE5"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El Hadj Mamadou</w:t>
            </w:r>
          </w:p>
        </w:tc>
        <w:tc>
          <w:tcPr>
            <w:tcW w:w="1392" w:type="pct"/>
            <w:tcBorders>
              <w:top w:val="nil"/>
              <w:left w:val="nil"/>
              <w:bottom w:val="single" w:sz="4" w:space="0" w:color="auto"/>
              <w:right w:val="single" w:sz="4" w:space="0" w:color="auto"/>
            </w:tcBorders>
            <w:shd w:val="clear" w:color="auto" w:fill="auto"/>
            <w:noWrap/>
            <w:vAlign w:val="bottom"/>
          </w:tcPr>
          <w:p w14:paraId="10E36E8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DEEC/MEPN</w:t>
            </w:r>
          </w:p>
        </w:tc>
        <w:tc>
          <w:tcPr>
            <w:tcW w:w="819" w:type="pct"/>
            <w:tcBorders>
              <w:top w:val="nil"/>
              <w:left w:val="nil"/>
              <w:bottom w:val="single" w:sz="4" w:space="0" w:color="auto"/>
              <w:right w:val="single" w:sz="4" w:space="0" w:color="auto"/>
            </w:tcBorders>
            <w:shd w:val="clear" w:color="auto" w:fill="auto"/>
            <w:noWrap/>
            <w:vAlign w:val="bottom"/>
          </w:tcPr>
          <w:p w14:paraId="00141AFF"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775628965</w:t>
            </w:r>
          </w:p>
        </w:tc>
        <w:tc>
          <w:tcPr>
            <w:tcW w:w="1223" w:type="pct"/>
            <w:tcBorders>
              <w:top w:val="nil"/>
              <w:left w:val="nil"/>
              <w:bottom w:val="single" w:sz="4" w:space="0" w:color="auto"/>
              <w:right w:val="single" w:sz="4" w:space="0" w:color="auto"/>
            </w:tcBorders>
            <w:shd w:val="clear" w:color="auto" w:fill="auto"/>
            <w:noWrap/>
            <w:vAlign w:val="bottom"/>
          </w:tcPr>
          <w:p w14:paraId="1E5C55F9"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88" w:history="1">
              <w:r w:rsidR="002F4899" w:rsidRPr="00DF0DAE">
                <w:rPr>
                  <w:rFonts w:ascii="Calibri" w:eastAsia="Times New Roman" w:hAnsi="Calibri" w:cs="Calibri"/>
                  <w:color w:val="0000FF"/>
                  <w:u w:val="single"/>
                  <w:lang w:val="fr-FR" w:eastAsia="fr-FR"/>
                </w:rPr>
                <w:t>emasank@gmail.com</w:t>
              </w:r>
            </w:hyperlink>
          </w:p>
        </w:tc>
      </w:tr>
      <w:tr w:rsidR="00134AEB" w:rsidRPr="00DF0DAE" w14:paraId="2FF00B4C"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46F6B3F"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71</w:t>
            </w:r>
          </w:p>
        </w:tc>
        <w:tc>
          <w:tcPr>
            <w:tcW w:w="593" w:type="pct"/>
            <w:tcBorders>
              <w:top w:val="nil"/>
              <w:left w:val="nil"/>
              <w:bottom w:val="single" w:sz="4" w:space="0" w:color="auto"/>
              <w:right w:val="single" w:sz="4" w:space="0" w:color="auto"/>
            </w:tcBorders>
            <w:shd w:val="clear" w:color="auto" w:fill="auto"/>
            <w:noWrap/>
            <w:vAlign w:val="bottom"/>
          </w:tcPr>
          <w:p w14:paraId="5172280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Barry</w:t>
            </w:r>
          </w:p>
        </w:tc>
        <w:tc>
          <w:tcPr>
            <w:tcW w:w="757" w:type="pct"/>
            <w:tcBorders>
              <w:top w:val="nil"/>
              <w:left w:val="nil"/>
              <w:bottom w:val="single" w:sz="4" w:space="0" w:color="auto"/>
              <w:right w:val="single" w:sz="4" w:space="0" w:color="auto"/>
            </w:tcBorders>
            <w:shd w:val="clear" w:color="auto" w:fill="auto"/>
            <w:noWrap/>
            <w:vAlign w:val="bottom"/>
          </w:tcPr>
          <w:p w14:paraId="2375793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Fatoumata</w:t>
            </w:r>
          </w:p>
        </w:tc>
        <w:tc>
          <w:tcPr>
            <w:tcW w:w="1392" w:type="pct"/>
            <w:tcBorders>
              <w:top w:val="nil"/>
              <w:left w:val="nil"/>
              <w:bottom w:val="single" w:sz="4" w:space="0" w:color="auto"/>
              <w:right w:val="single" w:sz="4" w:space="0" w:color="auto"/>
            </w:tcBorders>
            <w:shd w:val="clear" w:color="auto" w:fill="auto"/>
            <w:noWrap/>
            <w:vAlign w:val="bottom"/>
          </w:tcPr>
          <w:p w14:paraId="6CB81E6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DEEC/MEPN</w:t>
            </w:r>
          </w:p>
        </w:tc>
        <w:tc>
          <w:tcPr>
            <w:tcW w:w="819" w:type="pct"/>
            <w:tcBorders>
              <w:top w:val="nil"/>
              <w:left w:val="nil"/>
              <w:bottom w:val="single" w:sz="4" w:space="0" w:color="auto"/>
              <w:right w:val="single" w:sz="4" w:space="0" w:color="auto"/>
            </w:tcBorders>
            <w:shd w:val="clear" w:color="auto" w:fill="auto"/>
            <w:noWrap/>
            <w:vAlign w:val="bottom"/>
          </w:tcPr>
          <w:p w14:paraId="6E74279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775780500</w:t>
            </w:r>
          </w:p>
        </w:tc>
        <w:tc>
          <w:tcPr>
            <w:tcW w:w="1223" w:type="pct"/>
            <w:tcBorders>
              <w:top w:val="nil"/>
              <w:left w:val="nil"/>
              <w:bottom w:val="single" w:sz="4" w:space="0" w:color="auto"/>
              <w:right w:val="single" w:sz="4" w:space="0" w:color="auto"/>
            </w:tcBorders>
            <w:shd w:val="clear" w:color="auto" w:fill="auto"/>
            <w:noWrap/>
            <w:vAlign w:val="bottom"/>
          </w:tcPr>
          <w:p w14:paraId="791EDC22"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89" w:history="1">
              <w:r w:rsidR="002F4899" w:rsidRPr="00DF0DAE">
                <w:rPr>
                  <w:rFonts w:ascii="Calibri" w:eastAsia="Times New Roman" w:hAnsi="Calibri" w:cs="Calibri"/>
                  <w:color w:val="0000FF"/>
                  <w:u w:val="single"/>
                  <w:lang w:val="fr-FR" w:eastAsia="fr-FR"/>
                </w:rPr>
                <w:t>thiatbarry@gmail.com</w:t>
              </w:r>
            </w:hyperlink>
          </w:p>
        </w:tc>
      </w:tr>
      <w:tr w:rsidR="00134AEB" w:rsidRPr="00DF0DAE" w14:paraId="3D9FEA4A"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26EE41B2"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72</w:t>
            </w:r>
          </w:p>
        </w:tc>
        <w:tc>
          <w:tcPr>
            <w:tcW w:w="593" w:type="pct"/>
            <w:tcBorders>
              <w:top w:val="nil"/>
              <w:left w:val="nil"/>
              <w:bottom w:val="single" w:sz="4" w:space="0" w:color="auto"/>
              <w:right w:val="single" w:sz="4" w:space="0" w:color="auto"/>
            </w:tcBorders>
            <w:shd w:val="clear" w:color="auto" w:fill="auto"/>
            <w:noWrap/>
            <w:vAlign w:val="bottom"/>
          </w:tcPr>
          <w:p w14:paraId="1D5B106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Ndao</w:t>
            </w:r>
          </w:p>
        </w:tc>
        <w:tc>
          <w:tcPr>
            <w:tcW w:w="757" w:type="pct"/>
            <w:tcBorders>
              <w:top w:val="nil"/>
              <w:left w:val="nil"/>
              <w:bottom w:val="single" w:sz="4" w:space="0" w:color="auto"/>
              <w:right w:val="single" w:sz="4" w:space="0" w:color="auto"/>
            </w:tcBorders>
            <w:shd w:val="clear" w:color="auto" w:fill="auto"/>
            <w:noWrap/>
            <w:vAlign w:val="bottom"/>
          </w:tcPr>
          <w:p w14:paraId="4990DE8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El Hadj Ada</w:t>
            </w:r>
          </w:p>
        </w:tc>
        <w:tc>
          <w:tcPr>
            <w:tcW w:w="1392" w:type="pct"/>
            <w:tcBorders>
              <w:top w:val="nil"/>
              <w:left w:val="nil"/>
              <w:bottom w:val="single" w:sz="4" w:space="0" w:color="auto"/>
              <w:right w:val="single" w:sz="4" w:space="0" w:color="auto"/>
            </w:tcBorders>
            <w:shd w:val="clear" w:color="auto" w:fill="auto"/>
            <w:noWrap/>
            <w:vAlign w:val="bottom"/>
          </w:tcPr>
          <w:p w14:paraId="55B5300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SONES</w:t>
            </w:r>
          </w:p>
        </w:tc>
        <w:tc>
          <w:tcPr>
            <w:tcW w:w="819" w:type="pct"/>
            <w:tcBorders>
              <w:top w:val="nil"/>
              <w:left w:val="nil"/>
              <w:bottom w:val="single" w:sz="4" w:space="0" w:color="auto"/>
              <w:right w:val="single" w:sz="4" w:space="0" w:color="auto"/>
            </w:tcBorders>
            <w:shd w:val="clear" w:color="auto" w:fill="auto"/>
            <w:noWrap/>
            <w:vAlign w:val="bottom"/>
          </w:tcPr>
          <w:p w14:paraId="2300D16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775465085</w:t>
            </w:r>
          </w:p>
        </w:tc>
        <w:tc>
          <w:tcPr>
            <w:tcW w:w="1223" w:type="pct"/>
            <w:tcBorders>
              <w:top w:val="nil"/>
              <w:left w:val="nil"/>
              <w:bottom w:val="single" w:sz="4" w:space="0" w:color="auto"/>
              <w:right w:val="single" w:sz="4" w:space="0" w:color="auto"/>
            </w:tcBorders>
            <w:shd w:val="clear" w:color="auto" w:fill="auto"/>
            <w:noWrap/>
            <w:vAlign w:val="bottom"/>
          </w:tcPr>
          <w:p w14:paraId="716EAAEB"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90" w:history="1">
              <w:r w:rsidR="002F4899" w:rsidRPr="00DF0DAE">
                <w:rPr>
                  <w:rFonts w:ascii="Calibri" w:eastAsia="Times New Roman" w:hAnsi="Calibri" w:cs="Calibri"/>
                  <w:color w:val="0000FF"/>
                  <w:u w:val="single"/>
                  <w:lang w:val="fr-FR" w:eastAsia="fr-FR"/>
                </w:rPr>
                <w:t>andao@sones.sn</w:t>
              </w:r>
            </w:hyperlink>
          </w:p>
        </w:tc>
      </w:tr>
      <w:tr w:rsidR="00134AEB" w:rsidRPr="00DF0DAE" w14:paraId="452AF74E"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3AEBE888"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73</w:t>
            </w:r>
          </w:p>
        </w:tc>
        <w:tc>
          <w:tcPr>
            <w:tcW w:w="593" w:type="pct"/>
            <w:tcBorders>
              <w:top w:val="nil"/>
              <w:left w:val="nil"/>
              <w:bottom w:val="single" w:sz="4" w:space="0" w:color="auto"/>
              <w:right w:val="single" w:sz="4" w:space="0" w:color="auto"/>
            </w:tcBorders>
            <w:shd w:val="clear" w:color="auto" w:fill="auto"/>
            <w:noWrap/>
            <w:vAlign w:val="bottom"/>
          </w:tcPr>
          <w:p w14:paraId="0744867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Diagne</w:t>
            </w:r>
          </w:p>
        </w:tc>
        <w:tc>
          <w:tcPr>
            <w:tcW w:w="757" w:type="pct"/>
            <w:tcBorders>
              <w:top w:val="nil"/>
              <w:left w:val="nil"/>
              <w:bottom w:val="single" w:sz="4" w:space="0" w:color="auto"/>
              <w:right w:val="single" w:sz="4" w:space="0" w:color="auto"/>
            </w:tcBorders>
            <w:shd w:val="clear" w:color="auto" w:fill="auto"/>
            <w:noWrap/>
            <w:vAlign w:val="bottom"/>
          </w:tcPr>
          <w:p w14:paraId="6AE773F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Mor</w:t>
            </w:r>
          </w:p>
        </w:tc>
        <w:tc>
          <w:tcPr>
            <w:tcW w:w="1392" w:type="pct"/>
            <w:tcBorders>
              <w:top w:val="nil"/>
              <w:left w:val="nil"/>
              <w:bottom w:val="single" w:sz="4" w:space="0" w:color="auto"/>
              <w:right w:val="single" w:sz="4" w:space="0" w:color="auto"/>
            </w:tcBorders>
            <w:shd w:val="clear" w:color="auto" w:fill="auto"/>
            <w:noWrap/>
            <w:vAlign w:val="bottom"/>
          </w:tcPr>
          <w:p w14:paraId="4C59E5A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ONAS</w:t>
            </w:r>
          </w:p>
        </w:tc>
        <w:tc>
          <w:tcPr>
            <w:tcW w:w="819" w:type="pct"/>
            <w:tcBorders>
              <w:top w:val="nil"/>
              <w:left w:val="nil"/>
              <w:bottom w:val="single" w:sz="4" w:space="0" w:color="auto"/>
              <w:right w:val="single" w:sz="4" w:space="0" w:color="auto"/>
            </w:tcBorders>
            <w:shd w:val="clear" w:color="auto" w:fill="auto"/>
            <w:noWrap/>
            <w:vAlign w:val="bottom"/>
          </w:tcPr>
          <w:p w14:paraId="2FCB7C8D"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772128982</w:t>
            </w:r>
          </w:p>
        </w:tc>
        <w:tc>
          <w:tcPr>
            <w:tcW w:w="1223" w:type="pct"/>
            <w:tcBorders>
              <w:top w:val="nil"/>
              <w:left w:val="nil"/>
              <w:bottom w:val="single" w:sz="4" w:space="0" w:color="auto"/>
              <w:right w:val="single" w:sz="4" w:space="0" w:color="auto"/>
            </w:tcBorders>
            <w:shd w:val="clear" w:color="auto" w:fill="auto"/>
            <w:noWrap/>
            <w:vAlign w:val="bottom"/>
          </w:tcPr>
          <w:p w14:paraId="2C75FB00"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91" w:history="1">
              <w:r w:rsidR="002F4899" w:rsidRPr="00DF0DAE">
                <w:rPr>
                  <w:rFonts w:ascii="Calibri" w:eastAsia="Times New Roman" w:hAnsi="Calibri" w:cs="Calibri"/>
                  <w:color w:val="0000FF"/>
                  <w:u w:val="single"/>
                  <w:lang w:val="fr-FR" w:eastAsia="fr-FR"/>
                </w:rPr>
                <w:t>mordiagne23@yahoo.fr</w:t>
              </w:r>
            </w:hyperlink>
          </w:p>
        </w:tc>
      </w:tr>
      <w:tr w:rsidR="00134AEB" w:rsidRPr="00DF0DAE" w14:paraId="0C5E301D"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1C5E500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74</w:t>
            </w:r>
          </w:p>
        </w:tc>
        <w:tc>
          <w:tcPr>
            <w:tcW w:w="593" w:type="pct"/>
            <w:tcBorders>
              <w:top w:val="nil"/>
              <w:left w:val="nil"/>
              <w:bottom w:val="single" w:sz="4" w:space="0" w:color="auto"/>
              <w:right w:val="single" w:sz="4" w:space="0" w:color="auto"/>
            </w:tcBorders>
            <w:shd w:val="clear" w:color="auto" w:fill="auto"/>
            <w:noWrap/>
            <w:vAlign w:val="bottom"/>
          </w:tcPr>
          <w:p w14:paraId="69316E4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Marone</w:t>
            </w:r>
          </w:p>
        </w:tc>
        <w:tc>
          <w:tcPr>
            <w:tcW w:w="757" w:type="pct"/>
            <w:tcBorders>
              <w:top w:val="nil"/>
              <w:left w:val="nil"/>
              <w:bottom w:val="single" w:sz="4" w:space="0" w:color="auto"/>
              <w:right w:val="single" w:sz="4" w:space="0" w:color="auto"/>
            </w:tcBorders>
            <w:shd w:val="clear" w:color="auto" w:fill="auto"/>
            <w:noWrap/>
            <w:vAlign w:val="bottom"/>
          </w:tcPr>
          <w:p w14:paraId="2860105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Amadou Barry</w:t>
            </w:r>
          </w:p>
        </w:tc>
        <w:tc>
          <w:tcPr>
            <w:tcW w:w="1392" w:type="pct"/>
            <w:tcBorders>
              <w:top w:val="nil"/>
              <w:left w:val="nil"/>
              <w:bottom w:val="single" w:sz="4" w:space="0" w:color="auto"/>
              <w:right w:val="single" w:sz="4" w:space="0" w:color="auto"/>
            </w:tcBorders>
            <w:shd w:val="clear" w:color="auto" w:fill="auto"/>
            <w:noWrap/>
            <w:vAlign w:val="bottom"/>
          </w:tcPr>
          <w:p w14:paraId="08602AE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élu</w:t>
            </w:r>
          </w:p>
        </w:tc>
        <w:tc>
          <w:tcPr>
            <w:tcW w:w="819" w:type="pct"/>
            <w:tcBorders>
              <w:top w:val="nil"/>
              <w:left w:val="nil"/>
              <w:bottom w:val="single" w:sz="4" w:space="0" w:color="auto"/>
              <w:right w:val="single" w:sz="4" w:space="0" w:color="auto"/>
            </w:tcBorders>
            <w:shd w:val="clear" w:color="auto" w:fill="auto"/>
            <w:noWrap/>
            <w:vAlign w:val="bottom"/>
          </w:tcPr>
          <w:p w14:paraId="6C59DFF0"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775370775</w:t>
            </w:r>
          </w:p>
        </w:tc>
        <w:tc>
          <w:tcPr>
            <w:tcW w:w="1223" w:type="pct"/>
            <w:tcBorders>
              <w:top w:val="nil"/>
              <w:left w:val="nil"/>
              <w:bottom w:val="single" w:sz="4" w:space="0" w:color="auto"/>
              <w:right w:val="single" w:sz="4" w:space="0" w:color="auto"/>
            </w:tcBorders>
            <w:shd w:val="clear" w:color="auto" w:fill="auto"/>
            <w:noWrap/>
            <w:vAlign w:val="bottom"/>
          </w:tcPr>
          <w:p w14:paraId="4EF0F11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0DB6BB0D"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14688ED2"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75</w:t>
            </w:r>
          </w:p>
        </w:tc>
        <w:tc>
          <w:tcPr>
            <w:tcW w:w="593" w:type="pct"/>
            <w:tcBorders>
              <w:top w:val="nil"/>
              <w:left w:val="nil"/>
              <w:bottom w:val="single" w:sz="4" w:space="0" w:color="auto"/>
              <w:right w:val="single" w:sz="4" w:space="0" w:color="auto"/>
            </w:tcBorders>
            <w:shd w:val="clear" w:color="auto" w:fill="auto"/>
            <w:noWrap/>
            <w:vAlign w:val="bottom"/>
          </w:tcPr>
          <w:p w14:paraId="0A3BD04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Thiam</w:t>
            </w:r>
          </w:p>
        </w:tc>
        <w:tc>
          <w:tcPr>
            <w:tcW w:w="757" w:type="pct"/>
            <w:tcBorders>
              <w:top w:val="nil"/>
              <w:left w:val="nil"/>
              <w:bottom w:val="single" w:sz="4" w:space="0" w:color="auto"/>
              <w:right w:val="single" w:sz="4" w:space="0" w:color="auto"/>
            </w:tcBorders>
            <w:shd w:val="clear" w:color="auto" w:fill="auto"/>
            <w:noWrap/>
            <w:vAlign w:val="bottom"/>
          </w:tcPr>
          <w:p w14:paraId="33B2F4C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Magatte</w:t>
            </w:r>
          </w:p>
        </w:tc>
        <w:tc>
          <w:tcPr>
            <w:tcW w:w="1392" w:type="pct"/>
            <w:tcBorders>
              <w:top w:val="nil"/>
              <w:left w:val="nil"/>
              <w:bottom w:val="single" w:sz="4" w:space="0" w:color="auto"/>
              <w:right w:val="single" w:sz="4" w:space="0" w:color="auto"/>
            </w:tcBorders>
            <w:shd w:val="clear" w:color="auto" w:fill="auto"/>
            <w:noWrap/>
            <w:vAlign w:val="bottom"/>
          </w:tcPr>
          <w:p w14:paraId="7365A28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Conseiller Régional</w:t>
            </w:r>
          </w:p>
        </w:tc>
        <w:tc>
          <w:tcPr>
            <w:tcW w:w="819" w:type="pct"/>
            <w:tcBorders>
              <w:top w:val="nil"/>
              <w:left w:val="nil"/>
              <w:bottom w:val="single" w:sz="4" w:space="0" w:color="auto"/>
              <w:right w:val="single" w:sz="4" w:space="0" w:color="auto"/>
            </w:tcBorders>
            <w:shd w:val="clear" w:color="auto" w:fill="auto"/>
            <w:noWrap/>
            <w:vAlign w:val="bottom"/>
          </w:tcPr>
          <w:p w14:paraId="1D19EBC4"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775532380</w:t>
            </w:r>
          </w:p>
        </w:tc>
        <w:tc>
          <w:tcPr>
            <w:tcW w:w="1223" w:type="pct"/>
            <w:tcBorders>
              <w:top w:val="nil"/>
              <w:left w:val="nil"/>
              <w:bottom w:val="single" w:sz="4" w:space="0" w:color="auto"/>
              <w:right w:val="single" w:sz="4" w:space="0" w:color="auto"/>
            </w:tcBorders>
            <w:shd w:val="clear" w:color="auto" w:fill="auto"/>
            <w:noWrap/>
            <w:vAlign w:val="bottom"/>
          </w:tcPr>
          <w:p w14:paraId="06769174"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92" w:history="1">
              <w:r w:rsidR="002F4899" w:rsidRPr="00DF0DAE">
                <w:rPr>
                  <w:rFonts w:ascii="Calibri" w:eastAsia="Times New Roman" w:hAnsi="Calibri" w:cs="Calibri"/>
                  <w:color w:val="0000FF"/>
                  <w:u w:val="single"/>
                  <w:lang w:val="fr-FR" w:eastAsia="fr-FR"/>
                </w:rPr>
                <w:t>macodev@yahoo.fr</w:t>
              </w:r>
            </w:hyperlink>
          </w:p>
        </w:tc>
      </w:tr>
      <w:tr w:rsidR="00134AEB" w:rsidRPr="00DF0DAE" w14:paraId="5FCDAD22"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3632A622"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76</w:t>
            </w:r>
          </w:p>
        </w:tc>
        <w:tc>
          <w:tcPr>
            <w:tcW w:w="593" w:type="pct"/>
            <w:tcBorders>
              <w:top w:val="nil"/>
              <w:left w:val="nil"/>
              <w:bottom w:val="single" w:sz="4" w:space="0" w:color="auto"/>
              <w:right w:val="single" w:sz="4" w:space="0" w:color="auto"/>
            </w:tcBorders>
            <w:shd w:val="clear" w:color="auto" w:fill="auto"/>
            <w:noWrap/>
            <w:vAlign w:val="bottom"/>
          </w:tcPr>
          <w:p w14:paraId="501C39F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Sow</w:t>
            </w:r>
          </w:p>
        </w:tc>
        <w:tc>
          <w:tcPr>
            <w:tcW w:w="757" w:type="pct"/>
            <w:tcBorders>
              <w:top w:val="nil"/>
              <w:left w:val="nil"/>
              <w:bottom w:val="single" w:sz="4" w:space="0" w:color="auto"/>
              <w:right w:val="single" w:sz="4" w:space="0" w:color="auto"/>
            </w:tcBorders>
            <w:shd w:val="clear" w:color="auto" w:fill="auto"/>
            <w:noWrap/>
            <w:vAlign w:val="bottom"/>
          </w:tcPr>
          <w:p w14:paraId="65E8D43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Djibril</w:t>
            </w:r>
          </w:p>
        </w:tc>
        <w:tc>
          <w:tcPr>
            <w:tcW w:w="1392" w:type="pct"/>
            <w:tcBorders>
              <w:top w:val="nil"/>
              <w:left w:val="nil"/>
              <w:bottom w:val="single" w:sz="4" w:space="0" w:color="auto"/>
              <w:right w:val="single" w:sz="4" w:space="0" w:color="auto"/>
            </w:tcBorders>
            <w:shd w:val="clear" w:color="auto" w:fill="auto"/>
            <w:noWrap/>
            <w:vAlign w:val="bottom"/>
          </w:tcPr>
          <w:p w14:paraId="3021CB6C"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Conseiller Régional</w:t>
            </w:r>
          </w:p>
        </w:tc>
        <w:tc>
          <w:tcPr>
            <w:tcW w:w="819" w:type="pct"/>
            <w:tcBorders>
              <w:top w:val="nil"/>
              <w:left w:val="nil"/>
              <w:bottom w:val="single" w:sz="4" w:space="0" w:color="auto"/>
              <w:right w:val="single" w:sz="4" w:space="0" w:color="auto"/>
            </w:tcBorders>
            <w:shd w:val="clear" w:color="auto" w:fill="auto"/>
            <w:noWrap/>
            <w:vAlign w:val="bottom"/>
          </w:tcPr>
          <w:p w14:paraId="1B85C3B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775310333</w:t>
            </w:r>
          </w:p>
        </w:tc>
        <w:tc>
          <w:tcPr>
            <w:tcW w:w="1223" w:type="pct"/>
            <w:tcBorders>
              <w:top w:val="nil"/>
              <w:left w:val="nil"/>
              <w:bottom w:val="single" w:sz="4" w:space="0" w:color="auto"/>
              <w:right w:val="single" w:sz="4" w:space="0" w:color="auto"/>
            </w:tcBorders>
            <w:shd w:val="clear" w:color="auto" w:fill="auto"/>
            <w:noWrap/>
            <w:vAlign w:val="bottom"/>
          </w:tcPr>
          <w:p w14:paraId="75B29A12"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93" w:history="1">
              <w:r w:rsidR="002F4899" w:rsidRPr="00DF0DAE">
                <w:rPr>
                  <w:rFonts w:ascii="Calibri" w:eastAsia="Times New Roman" w:hAnsi="Calibri" w:cs="Calibri"/>
                  <w:color w:val="0000FF"/>
                  <w:u w:val="single"/>
                  <w:lang w:val="fr-FR" w:eastAsia="fr-FR"/>
                </w:rPr>
                <w:t>sdjibril@hotmail.com</w:t>
              </w:r>
            </w:hyperlink>
          </w:p>
        </w:tc>
      </w:tr>
      <w:tr w:rsidR="00134AEB" w:rsidRPr="00DF0DAE" w14:paraId="34643D0E"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7077D048"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w:t>
            </w:r>
          </w:p>
        </w:tc>
        <w:tc>
          <w:tcPr>
            <w:tcW w:w="593" w:type="pct"/>
            <w:tcBorders>
              <w:top w:val="nil"/>
              <w:left w:val="nil"/>
              <w:bottom w:val="single" w:sz="4" w:space="0" w:color="auto"/>
              <w:right w:val="single" w:sz="4" w:space="0" w:color="auto"/>
            </w:tcBorders>
            <w:shd w:val="clear" w:color="auto" w:fill="auto"/>
            <w:noWrap/>
            <w:vAlign w:val="bottom"/>
          </w:tcPr>
          <w:p w14:paraId="3F7E5FA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Boubane</w:t>
            </w:r>
          </w:p>
        </w:tc>
        <w:tc>
          <w:tcPr>
            <w:tcW w:w="757" w:type="pct"/>
            <w:tcBorders>
              <w:top w:val="nil"/>
              <w:left w:val="nil"/>
              <w:bottom w:val="single" w:sz="4" w:space="0" w:color="auto"/>
              <w:right w:val="single" w:sz="4" w:space="0" w:color="auto"/>
            </w:tcBorders>
            <w:shd w:val="clear" w:color="auto" w:fill="auto"/>
            <w:noWrap/>
            <w:vAlign w:val="bottom"/>
          </w:tcPr>
          <w:p w14:paraId="6E29640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Kaly Samuel</w:t>
            </w:r>
          </w:p>
        </w:tc>
        <w:tc>
          <w:tcPr>
            <w:tcW w:w="1392" w:type="pct"/>
            <w:tcBorders>
              <w:top w:val="nil"/>
              <w:left w:val="nil"/>
              <w:bottom w:val="single" w:sz="4" w:space="0" w:color="auto"/>
              <w:right w:val="single" w:sz="4" w:space="0" w:color="auto"/>
            </w:tcBorders>
            <w:shd w:val="clear" w:color="auto" w:fill="auto"/>
            <w:noWrap/>
            <w:vAlign w:val="bottom"/>
          </w:tcPr>
          <w:p w14:paraId="44F0891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Stagiaire CRD</w:t>
            </w:r>
          </w:p>
        </w:tc>
        <w:tc>
          <w:tcPr>
            <w:tcW w:w="819" w:type="pct"/>
            <w:tcBorders>
              <w:top w:val="nil"/>
              <w:left w:val="nil"/>
              <w:bottom w:val="single" w:sz="4" w:space="0" w:color="auto"/>
              <w:right w:val="single" w:sz="4" w:space="0" w:color="auto"/>
            </w:tcBorders>
            <w:shd w:val="clear" w:color="auto" w:fill="auto"/>
            <w:noWrap/>
            <w:vAlign w:val="bottom"/>
          </w:tcPr>
          <w:p w14:paraId="5AC7F1B9"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776758011</w:t>
            </w:r>
          </w:p>
        </w:tc>
        <w:tc>
          <w:tcPr>
            <w:tcW w:w="1223" w:type="pct"/>
            <w:tcBorders>
              <w:top w:val="nil"/>
              <w:left w:val="nil"/>
              <w:bottom w:val="single" w:sz="4" w:space="0" w:color="auto"/>
              <w:right w:val="single" w:sz="4" w:space="0" w:color="auto"/>
            </w:tcBorders>
            <w:shd w:val="clear" w:color="auto" w:fill="auto"/>
            <w:noWrap/>
            <w:vAlign w:val="bottom"/>
          </w:tcPr>
          <w:p w14:paraId="43913327"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94" w:history="1">
              <w:r w:rsidR="002F4899" w:rsidRPr="00DF0DAE">
                <w:rPr>
                  <w:rFonts w:ascii="Calibri" w:eastAsia="Times New Roman" w:hAnsi="Calibri" w:cs="Calibri"/>
                  <w:color w:val="0000FF"/>
                  <w:u w:val="single"/>
                  <w:lang w:val="fr-FR" w:eastAsia="fr-FR"/>
                </w:rPr>
                <w:t>kalysamuel@yahoo.fr</w:t>
              </w:r>
            </w:hyperlink>
          </w:p>
        </w:tc>
      </w:tr>
      <w:tr w:rsidR="00134AEB" w:rsidRPr="00DF0DAE" w14:paraId="2A583C41"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04870C6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78</w:t>
            </w:r>
          </w:p>
        </w:tc>
        <w:tc>
          <w:tcPr>
            <w:tcW w:w="593" w:type="pct"/>
            <w:tcBorders>
              <w:top w:val="nil"/>
              <w:left w:val="nil"/>
              <w:bottom w:val="single" w:sz="4" w:space="0" w:color="auto"/>
              <w:right w:val="single" w:sz="4" w:space="0" w:color="auto"/>
            </w:tcBorders>
            <w:shd w:val="clear" w:color="auto" w:fill="auto"/>
            <w:noWrap/>
            <w:vAlign w:val="bottom"/>
          </w:tcPr>
          <w:p w14:paraId="4BF41F8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Diagne</w:t>
            </w:r>
          </w:p>
        </w:tc>
        <w:tc>
          <w:tcPr>
            <w:tcW w:w="757" w:type="pct"/>
            <w:tcBorders>
              <w:top w:val="nil"/>
              <w:left w:val="nil"/>
              <w:bottom w:val="single" w:sz="4" w:space="0" w:color="auto"/>
              <w:right w:val="single" w:sz="4" w:space="0" w:color="auto"/>
            </w:tcBorders>
            <w:shd w:val="clear" w:color="auto" w:fill="auto"/>
            <w:noWrap/>
            <w:vAlign w:val="bottom"/>
          </w:tcPr>
          <w:p w14:paraId="6F6AD39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Malick</w:t>
            </w:r>
          </w:p>
        </w:tc>
        <w:tc>
          <w:tcPr>
            <w:tcW w:w="1392" w:type="pct"/>
            <w:tcBorders>
              <w:top w:val="nil"/>
              <w:left w:val="nil"/>
              <w:bottom w:val="single" w:sz="4" w:space="0" w:color="auto"/>
              <w:right w:val="single" w:sz="4" w:space="0" w:color="auto"/>
            </w:tcBorders>
            <w:shd w:val="clear" w:color="auto" w:fill="auto"/>
            <w:noWrap/>
            <w:vAlign w:val="bottom"/>
          </w:tcPr>
          <w:p w14:paraId="7044154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xml:space="preserve">CSE </w:t>
            </w:r>
          </w:p>
        </w:tc>
        <w:tc>
          <w:tcPr>
            <w:tcW w:w="819" w:type="pct"/>
            <w:tcBorders>
              <w:top w:val="nil"/>
              <w:left w:val="nil"/>
              <w:bottom w:val="single" w:sz="4" w:space="0" w:color="auto"/>
              <w:right w:val="single" w:sz="4" w:space="0" w:color="auto"/>
            </w:tcBorders>
            <w:shd w:val="clear" w:color="auto" w:fill="auto"/>
            <w:noWrap/>
            <w:vAlign w:val="bottom"/>
          </w:tcPr>
          <w:p w14:paraId="7EF050E0"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776115035</w:t>
            </w:r>
          </w:p>
        </w:tc>
        <w:tc>
          <w:tcPr>
            <w:tcW w:w="1223" w:type="pct"/>
            <w:tcBorders>
              <w:top w:val="nil"/>
              <w:left w:val="nil"/>
              <w:bottom w:val="single" w:sz="4" w:space="0" w:color="auto"/>
              <w:right w:val="single" w:sz="4" w:space="0" w:color="auto"/>
            </w:tcBorders>
            <w:shd w:val="clear" w:color="auto" w:fill="auto"/>
            <w:noWrap/>
            <w:vAlign w:val="bottom"/>
          </w:tcPr>
          <w:p w14:paraId="645BA1BA"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95" w:history="1">
              <w:r w:rsidR="002F4899" w:rsidRPr="00DF0DAE">
                <w:rPr>
                  <w:rFonts w:ascii="Calibri" w:eastAsia="Times New Roman" w:hAnsi="Calibri" w:cs="Calibri"/>
                  <w:color w:val="0000FF"/>
                  <w:u w:val="single"/>
                  <w:lang w:val="fr-FR" w:eastAsia="fr-FR"/>
                </w:rPr>
                <w:t>malick.diagne@cse.sn</w:t>
              </w:r>
            </w:hyperlink>
          </w:p>
        </w:tc>
      </w:tr>
      <w:tr w:rsidR="00134AEB" w:rsidRPr="00DF0DAE" w14:paraId="76D65B6C"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160C61B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79</w:t>
            </w:r>
          </w:p>
        </w:tc>
        <w:tc>
          <w:tcPr>
            <w:tcW w:w="593" w:type="pct"/>
            <w:tcBorders>
              <w:top w:val="nil"/>
              <w:left w:val="nil"/>
              <w:bottom w:val="single" w:sz="4" w:space="0" w:color="auto"/>
              <w:right w:val="single" w:sz="4" w:space="0" w:color="auto"/>
            </w:tcBorders>
            <w:shd w:val="clear" w:color="auto" w:fill="auto"/>
            <w:noWrap/>
            <w:vAlign w:val="bottom"/>
          </w:tcPr>
          <w:p w14:paraId="740E0DC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Kane</w:t>
            </w:r>
          </w:p>
        </w:tc>
        <w:tc>
          <w:tcPr>
            <w:tcW w:w="757" w:type="pct"/>
            <w:tcBorders>
              <w:top w:val="nil"/>
              <w:left w:val="nil"/>
              <w:bottom w:val="single" w:sz="4" w:space="0" w:color="auto"/>
              <w:right w:val="single" w:sz="4" w:space="0" w:color="auto"/>
            </w:tcBorders>
            <w:shd w:val="clear" w:color="auto" w:fill="auto"/>
            <w:noWrap/>
            <w:vAlign w:val="bottom"/>
          </w:tcPr>
          <w:p w14:paraId="5A33C37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El Hadj</w:t>
            </w:r>
            <w:r w:rsidR="001C5FD5">
              <w:rPr>
                <w:rFonts w:ascii="Calibri" w:eastAsia="Times New Roman" w:hAnsi="Calibri" w:cs="Calibri"/>
                <w:color w:val="000000"/>
                <w:szCs w:val="22"/>
                <w:lang w:val="fr-FR" w:eastAsia="fr-FR"/>
              </w:rPr>
              <w:t xml:space="preserve"> </w:t>
            </w:r>
            <w:r w:rsidRPr="00DF0DAE">
              <w:rPr>
                <w:rFonts w:ascii="Calibri" w:eastAsia="Times New Roman" w:hAnsi="Calibri" w:cs="Calibri"/>
                <w:color w:val="000000"/>
                <w:szCs w:val="22"/>
                <w:lang w:val="fr-FR" w:eastAsia="fr-FR"/>
              </w:rPr>
              <w:t>Mohamed</w:t>
            </w:r>
          </w:p>
        </w:tc>
        <w:tc>
          <w:tcPr>
            <w:tcW w:w="1392" w:type="pct"/>
            <w:tcBorders>
              <w:top w:val="nil"/>
              <w:left w:val="nil"/>
              <w:bottom w:val="single" w:sz="4" w:space="0" w:color="auto"/>
              <w:right w:val="single" w:sz="4" w:space="0" w:color="auto"/>
            </w:tcBorders>
            <w:shd w:val="clear" w:color="auto" w:fill="auto"/>
            <w:noWrap/>
            <w:vAlign w:val="bottom"/>
          </w:tcPr>
          <w:p w14:paraId="0EDE985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Conseiller Régional</w:t>
            </w:r>
          </w:p>
        </w:tc>
        <w:tc>
          <w:tcPr>
            <w:tcW w:w="819" w:type="pct"/>
            <w:tcBorders>
              <w:top w:val="nil"/>
              <w:left w:val="nil"/>
              <w:bottom w:val="single" w:sz="4" w:space="0" w:color="auto"/>
              <w:right w:val="single" w:sz="4" w:space="0" w:color="auto"/>
            </w:tcBorders>
            <w:shd w:val="clear" w:color="auto" w:fill="auto"/>
            <w:noWrap/>
            <w:vAlign w:val="bottom"/>
          </w:tcPr>
          <w:p w14:paraId="0C8792A9"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766647336</w:t>
            </w:r>
          </w:p>
        </w:tc>
        <w:tc>
          <w:tcPr>
            <w:tcW w:w="1223" w:type="pct"/>
            <w:tcBorders>
              <w:top w:val="nil"/>
              <w:left w:val="nil"/>
              <w:bottom w:val="single" w:sz="4" w:space="0" w:color="auto"/>
              <w:right w:val="single" w:sz="4" w:space="0" w:color="auto"/>
            </w:tcBorders>
            <w:shd w:val="clear" w:color="auto" w:fill="auto"/>
            <w:noWrap/>
            <w:vAlign w:val="bottom"/>
          </w:tcPr>
          <w:p w14:paraId="48120854"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96" w:history="1">
              <w:r w:rsidR="002F4899" w:rsidRPr="00DF0DAE">
                <w:rPr>
                  <w:rFonts w:ascii="Calibri" w:eastAsia="Times New Roman" w:hAnsi="Calibri" w:cs="Calibri"/>
                  <w:color w:val="0000FF"/>
                  <w:u w:val="single"/>
                  <w:lang w:val="fr-FR" w:eastAsia="fr-FR"/>
                </w:rPr>
                <w:t>mahmoudkane@gmail.com</w:t>
              </w:r>
            </w:hyperlink>
          </w:p>
        </w:tc>
      </w:tr>
      <w:tr w:rsidR="00134AEB" w:rsidRPr="00DF0DAE" w14:paraId="4D3276A0"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187E476E"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80</w:t>
            </w:r>
          </w:p>
        </w:tc>
        <w:tc>
          <w:tcPr>
            <w:tcW w:w="593" w:type="pct"/>
            <w:tcBorders>
              <w:top w:val="nil"/>
              <w:left w:val="nil"/>
              <w:bottom w:val="single" w:sz="4" w:space="0" w:color="auto"/>
              <w:right w:val="single" w:sz="4" w:space="0" w:color="auto"/>
            </w:tcBorders>
            <w:shd w:val="clear" w:color="auto" w:fill="auto"/>
            <w:noWrap/>
            <w:vAlign w:val="bottom"/>
          </w:tcPr>
          <w:p w14:paraId="3F8710E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Diongue</w:t>
            </w:r>
          </w:p>
        </w:tc>
        <w:tc>
          <w:tcPr>
            <w:tcW w:w="757" w:type="pct"/>
            <w:tcBorders>
              <w:top w:val="nil"/>
              <w:left w:val="nil"/>
              <w:bottom w:val="single" w:sz="4" w:space="0" w:color="auto"/>
              <w:right w:val="single" w:sz="4" w:space="0" w:color="auto"/>
            </w:tcBorders>
            <w:shd w:val="clear" w:color="auto" w:fill="auto"/>
            <w:noWrap/>
            <w:vAlign w:val="bottom"/>
          </w:tcPr>
          <w:p w14:paraId="3BA0C59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El Hadj Ndigou</w:t>
            </w:r>
          </w:p>
        </w:tc>
        <w:tc>
          <w:tcPr>
            <w:tcW w:w="1392" w:type="pct"/>
            <w:tcBorders>
              <w:top w:val="nil"/>
              <w:left w:val="nil"/>
              <w:bottom w:val="single" w:sz="4" w:space="0" w:color="auto"/>
              <w:right w:val="single" w:sz="4" w:space="0" w:color="auto"/>
            </w:tcBorders>
            <w:shd w:val="clear" w:color="auto" w:fill="auto"/>
            <w:noWrap/>
            <w:vAlign w:val="bottom"/>
          </w:tcPr>
          <w:p w14:paraId="21C7F60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Conseiller Régional</w:t>
            </w:r>
          </w:p>
        </w:tc>
        <w:tc>
          <w:tcPr>
            <w:tcW w:w="819" w:type="pct"/>
            <w:tcBorders>
              <w:top w:val="nil"/>
              <w:left w:val="nil"/>
              <w:bottom w:val="single" w:sz="4" w:space="0" w:color="auto"/>
              <w:right w:val="single" w:sz="4" w:space="0" w:color="auto"/>
            </w:tcBorders>
            <w:shd w:val="clear" w:color="auto" w:fill="auto"/>
            <w:noWrap/>
            <w:vAlign w:val="bottom"/>
          </w:tcPr>
          <w:p w14:paraId="0F359C9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c>
          <w:tcPr>
            <w:tcW w:w="1223" w:type="pct"/>
            <w:tcBorders>
              <w:top w:val="nil"/>
              <w:left w:val="nil"/>
              <w:bottom w:val="single" w:sz="4" w:space="0" w:color="auto"/>
              <w:right w:val="single" w:sz="4" w:space="0" w:color="auto"/>
            </w:tcBorders>
            <w:shd w:val="clear" w:color="auto" w:fill="auto"/>
            <w:noWrap/>
            <w:vAlign w:val="bottom"/>
          </w:tcPr>
          <w:p w14:paraId="16C636D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1D195FDE"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23FDAB86"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81</w:t>
            </w:r>
          </w:p>
        </w:tc>
        <w:tc>
          <w:tcPr>
            <w:tcW w:w="593" w:type="pct"/>
            <w:tcBorders>
              <w:top w:val="nil"/>
              <w:left w:val="nil"/>
              <w:bottom w:val="single" w:sz="4" w:space="0" w:color="auto"/>
              <w:right w:val="single" w:sz="4" w:space="0" w:color="auto"/>
            </w:tcBorders>
            <w:shd w:val="clear" w:color="auto" w:fill="auto"/>
            <w:noWrap/>
            <w:vAlign w:val="bottom"/>
          </w:tcPr>
          <w:p w14:paraId="55A9ED8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Fall</w:t>
            </w:r>
          </w:p>
        </w:tc>
        <w:tc>
          <w:tcPr>
            <w:tcW w:w="757" w:type="pct"/>
            <w:tcBorders>
              <w:top w:val="nil"/>
              <w:left w:val="nil"/>
              <w:bottom w:val="single" w:sz="4" w:space="0" w:color="auto"/>
              <w:right w:val="single" w:sz="4" w:space="0" w:color="auto"/>
            </w:tcBorders>
            <w:shd w:val="clear" w:color="auto" w:fill="auto"/>
            <w:noWrap/>
            <w:vAlign w:val="bottom"/>
          </w:tcPr>
          <w:p w14:paraId="730A1035"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Talla</w:t>
            </w:r>
          </w:p>
        </w:tc>
        <w:tc>
          <w:tcPr>
            <w:tcW w:w="1392" w:type="pct"/>
            <w:tcBorders>
              <w:top w:val="nil"/>
              <w:left w:val="nil"/>
              <w:bottom w:val="single" w:sz="4" w:space="0" w:color="auto"/>
              <w:right w:val="single" w:sz="4" w:space="0" w:color="auto"/>
            </w:tcBorders>
            <w:shd w:val="clear" w:color="auto" w:fill="auto"/>
            <w:noWrap/>
            <w:vAlign w:val="bottom"/>
          </w:tcPr>
          <w:p w14:paraId="641CBBFC"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CA Yeumbeul Nord</w:t>
            </w:r>
          </w:p>
        </w:tc>
        <w:tc>
          <w:tcPr>
            <w:tcW w:w="819" w:type="pct"/>
            <w:tcBorders>
              <w:top w:val="nil"/>
              <w:left w:val="nil"/>
              <w:bottom w:val="single" w:sz="4" w:space="0" w:color="auto"/>
              <w:right w:val="single" w:sz="4" w:space="0" w:color="auto"/>
            </w:tcBorders>
            <w:shd w:val="clear" w:color="auto" w:fill="auto"/>
            <w:noWrap/>
            <w:vAlign w:val="bottom"/>
          </w:tcPr>
          <w:p w14:paraId="3D64A0C4"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775791841</w:t>
            </w:r>
          </w:p>
        </w:tc>
        <w:tc>
          <w:tcPr>
            <w:tcW w:w="1223" w:type="pct"/>
            <w:tcBorders>
              <w:top w:val="nil"/>
              <w:left w:val="nil"/>
              <w:bottom w:val="single" w:sz="4" w:space="0" w:color="auto"/>
              <w:right w:val="single" w:sz="4" w:space="0" w:color="auto"/>
            </w:tcBorders>
            <w:shd w:val="clear" w:color="auto" w:fill="auto"/>
            <w:noWrap/>
            <w:vAlign w:val="bottom"/>
          </w:tcPr>
          <w:p w14:paraId="58786075"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97" w:history="1">
              <w:r w:rsidR="002F4899" w:rsidRPr="00DF0DAE">
                <w:rPr>
                  <w:rFonts w:ascii="Calibri" w:eastAsia="Times New Roman" w:hAnsi="Calibri" w:cs="Calibri"/>
                  <w:color w:val="0000FF"/>
                  <w:u w:val="single"/>
                  <w:lang w:val="fr-FR" w:eastAsia="fr-FR"/>
                </w:rPr>
                <w:t>tafall02@yahoo.fr</w:t>
              </w:r>
            </w:hyperlink>
          </w:p>
        </w:tc>
      </w:tr>
      <w:tr w:rsidR="00134AEB" w:rsidRPr="00DF0DAE" w14:paraId="593FA191"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717F88AF"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82</w:t>
            </w:r>
          </w:p>
        </w:tc>
        <w:tc>
          <w:tcPr>
            <w:tcW w:w="593" w:type="pct"/>
            <w:tcBorders>
              <w:top w:val="nil"/>
              <w:left w:val="nil"/>
              <w:bottom w:val="single" w:sz="4" w:space="0" w:color="auto"/>
              <w:right w:val="single" w:sz="4" w:space="0" w:color="auto"/>
            </w:tcBorders>
            <w:shd w:val="clear" w:color="auto" w:fill="auto"/>
            <w:noWrap/>
            <w:vAlign w:val="bottom"/>
          </w:tcPr>
          <w:p w14:paraId="44AB94E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Diop</w:t>
            </w:r>
          </w:p>
        </w:tc>
        <w:tc>
          <w:tcPr>
            <w:tcW w:w="757" w:type="pct"/>
            <w:tcBorders>
              <w:top w:val="nil"/>
              <w:left w:val="nil"/>
              <w:bottom w:val="single" w:sz="4" w:space="0" w:color="auto"/>
              <w:right w:val="single" w:sz="4" w:space="0" w:color="auto"/>
            </w:tcBorders>
            <w:shd w:val="clear" w:color="auto" w:fill="auto"/>
            <w:noWrap/>
            <w:vAlign w:val="bottom"/>
          </w:tcPr>
          <w:p w14:paraId="057BB74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Abdou Khadir</w:t>
            </w:r>
          </w:p>
        </w:tc>
        <w:tc>
          <w:tcPr>
            <w:tcW w:w="1392" w:type="pct"/>
            <w:tcBorders>
              <w:top w:val="nil"/>
              <w:left w:val="nil"/>
              <w:bottom w:val="single" w:sz="4" w:space="0" w:color="auto"/>
              <w:right w:val="single" w:sz="4" w:space="0" w:color="auto"/>
            </w:tcBorders>
            <w:shd w:val="clear" w:color="auto" w:fill="auto"/>
            <w:noWrap/>
            <w:vAlign w:val="bottom"/>
          </w:tcPr>
          <w:p w14:paraId="763337C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CA Yeumbeul Nord</w:t>
            </w:r>
          </w:p>
        </w:tc>
        <w:tc>
          <w:tcPr>
            <w:tcW w:w="819" w:type="pct"/>
            <w:tcBorders>
              <w:top w:val="nil"/>
              <w:left w:val="nil"/>
              <w:bottom w:val="single" w:sz="4" w:space="0" w:color="auto"/>
              <w:right w:val="single" w:sz="4" w:space="0" w:color="auto"/>
            </w:tcBorders>
            <w:shd w:val="clear" w:color="auto" w:fill="auto"/>
            <w:noWrap/>
            <w:vAlign w:val="bottom"/>
          </w:tcPr>
          <w:p w14:paraId="25F0638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776117199</w:t>
            </w:r>
          </w:p>
        </w:tc>
        <w:tc>
          <w:tcPr>
            <w:tcW w:w="1223" w:type="pct"/>
            <w:tcBorders>
              <w:top w:val="nil"/>
              <w:left w:val="nil"/>
              <w:bottom w:val="single" w:sz="4" w:space="0" w:color="auto"/>
              <w:right w:val="single" w:sz="4" w:space="0" w:color="auto"/>
            </w:tcBorders>
            <w:shd w:val="clear" w:color="auto" w:fill="auto"/>
            <w:noWrap/>
            <w:vAlign w:val="bottom"/>
          </w:tcPr>
          <w:p w14:paraId="12260FFA"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98" w:history="1">
              <w:r w:rsidR="002F4899" w:rsidRPr="00DF0DAE">
                <w:rPr>
                  <w:rFonts w:ascii="Calibri" w:eastAsia="Times New Roman" w:hAnsi="Calibri" w:cs="Calibri"/>
                  <w:color w:val="0000FF"/>
                  <w:u w:val="single"/>
                  <w:lang w:val="fr-FR" w:eastAsia="fr-FR"/>
                </w:rPr>
                <w:t>khadre114@yahoo.fr</w:t>
              </w:r>
            </w:hyperlink>
          </w:p>
        </w:tc>
      </w:tr>
      <w:tr w:rsidR="00134AEB" w:rsidRPr="00DF0DAE" w14:paraId="637497DD"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792616E8"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83</w:t>
            </w:r>
          </w:p>
        </w:tc>
        <w:tc>
          <w:tcPr>
            <w:tcW w:w="593" w:type="pct"/>
            <w:tcBorders>
              <w:top w:val="nil"/>
              <w:left w:val="nil"/>
              <w:bottom w:val="single" w:sz="4" w:space="0" w:color="auto"/>
              <w:right w:val="single" w:sz="4" w:space="0" w:color="auto"/>
            </w:tcBorders>
            <w:shd w:val="clear" w:color="auto" w:fill="auto"/>
            <w:noWrap/>
            <w:vAlign w:val="bottom"/>
          </w:tcPr>
          <w:p w14:paraId="4549BD5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Faye</w:t>
            </w:r>
          </w:p>
        </w:tc>
        <w:tc>
          <w:tcPr>
            <w:tcW w:w="757" w:type="pct"/>
            <w:tcBorders>
              <w:top w:val="nil"/>
              <w:left w:val="nil"/>
              <w:bottom w:val="single" w:sz="4" w:space="0" w:color="auto"/>
              <w:right w:val="single" w:sz="4" w:space="0" w:color="auto"/>
            </w:tcBorders>
            <w:shd w:val="clear" w:color="auto" w:fill="auto"/>
            <w:noWrap/>
            <w:vAlign w:val="bottom"/>
          </w:tcPr>
          <w:p w14:paraId="38F089C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Lamine</w:t>
            </w:r>
          </w:p>
        </w:tc>
        <w:tc>
          <w:tcPr>
            <w:tcW w:w="1392" w:type="pct"/>
            <w:tcBorders>
              <w:top w:val="nil"/>
              <w:left w:val="nil"/>
              <w:bottom w:val="single" w:sz="4" w:space="0" w:color="auto"/>
              <w:right w:val="single" w:sz="4" w:space="0" w:color="auto"/>
            </w:tcBorders>
            <w:shd w:val="clear" w:color="auto" w:fill="auto"/>
            <w:noWrap/>
            <w:vAlign w:val="bottom"/>
          </w:tcPr>
          <w:p w14:paraId="7EE3018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CRD</w:t>
            </w:r>
          </w:p>
        </w:tc>
        <w:tc>
          <w:tcPr>
            <w:tcW w:w="819" w:type="pct"/>
            <w:tcBorders>
              <w:top w:val="nil"/>
              <w:left w:val="nil"/>
              <w:bottom w:val="single" w:sz="4" w:space="0" w:color="auto"/>
              <w:right w:val="single" w:sz="4" w:space="0" w:color="auto"/>
            </w:tcBorders>
            <w:shd w:val="clear" w:color="auto" w:fill="auto"/>
            <w:noWrap/>
            <w:vAlign w:val="bottom"/>
          </w:tcPr>
          <w:p w14:paraId="65BE1DCF"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775093989</w:t>
            </w:r>
          </w:p>
        </w:tc>
        <w:tc>
          <w:tcPr>
            <w:tcW w:w="1223" w:type="pct"/>
            <w:tcBorders>
              <w:top w:val="nil"/>
              <w:left w:val="nil"/>
              <w:bottom w:val="single" w:sz="4" w:space="0" w:color="auto"/>
              <w:right w:val="single" w:sz="4" w:space="0" w:color="auto"/>
            </w:tcBorders>
            <w:shd w:val="clear" w:color="auto" w:fill="auto"/>
            <w:noWrap/>
            <w:vAlign w:val="bottom"/>
          </w:tcPr>
          <w:p w14:paraId="498A8DF4"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99" w:history="1">
              <w:r w:rsidR="002F4899" w:rsidRPr="00DF0DAE">
                <w:rPr>
                  <w:rFonts w:ascii="Calibri" w:eastAsia="Times New Roman" w:hAnsi="Calibri" w:cs="Calibri"/>
                  <w:color w:val="0000FF"/>
                  <w:u w:val="single"/>
                  <w:lang w:val="fr-FR" w:eastAsia="fr-FR"/>
                </w:rPr>
                <w:t>laminefaye@hotmail.fr</w:t>
              </w:r>
            </w:hyperlink>
          </w:p>
        </w:tc>
      </w:tr>
      <w:tr w:rsidR="00134AEB" w:rsidRPr="00DF0DAE" w14:paraId="7EF9B848"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0AF2EB68"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84</w:t>
            </w:r>
          </w:p>
        </w:tc>
        <w:tc>
          <w:tcPr>
            <w:tcW w:w="593" w:type="pct"/>
            <w:tcBorders>
              <w:top w:val="nil"/>
              <w:left w:val="nil"/>
              <w:bottom w:val="single" w:sz="4" w:space="0" w:color="auto"/>
              <w:right w:val="single" w:sz="4" w:space="0" w:color="auto"/>
            </w:tcBorders>
            <w:shd w:val="clear" w:color="auto" w:fill="auto"/>
            <w:noWrap/>
            <w:vAlign w:val="bottom"/>
          </w:tcPr>
          <w:p w14:paraId="243D9A6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Diop</w:t>
            </w:r>
          </w:p>
        </w:tc>
        <w:tc>
          <w:tcPr>
            <w:tcW w:w="757" w:type="pct"/>
            <w:tcBorders>
              <w:top w:val="nil"/>
              <w:left w:val="nil"/>
              <w:bottom w:val="single" w:sz="4" w:space="0" w:color="auto"/>
              <w:right w:val="single" w:sz="4" w:space="0" w:color="auto"/>
            </w:tcBorders>
            <w:shd w:val="clear" w:color="auto" w:fill="auto"/>
            <w:noWrap/>
            <w:vAlign w:val="bottom"/>
          </w:tcPr>
          <w:p w14:paraId="6A58F59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Ndame</w:t>
            </w:r>
          </w:p>
        </w:tc>
        <w:tc>
          <w:tcPr>
            <w:tcW w:w="1392" w:type="pct"/>
            <w:tcBorders>
              <w:top w:val="nil"/>
              <w:left w:val="nil"/>
              <w:bottom w:val="single" w:sz="4" w:space="0" w:color="auto"/>
              <w:right w:val="single" w:sz="4" w:space="0" w:color="auto"/>
            </w:tcBorders>
            <w:shd w:val="clear" w:color="auto" w:fill="auto"/>
            <w:noWrap/>
            <w:vAlign w:val="bottom"/>
          </w:tcPr>
          <w:p w14:paraId="71D1DCE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PASDUNE</w:t>
            </w:r>
          </w:p>
        </w:tc>
        <w:tc>
          <w:tcPr>
            <w:tcW w:w="819" w:type="pct"/>
            <w:tcBorders>
              <w:top w:val="nil"/>
              <w:left w:val="nil"/>
              <w:bottom w:val="single" w:sz="4" w:space="0" w:color="auto"/>
              <w:right w:val="single" w:sz="4" w:space="0" w:color="auto"/>
            </w:tcBorders>
            <w:shd w:val="clear" w:color="auto" w:fill="auto"/>
            <w:noWrap/>
            <w:vAlign w:val="bottom"/>
          </w:tcPr>
          <w:p w14:paraId="1B151F6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775213089</w:t>
            </w:r>
          </w:p>
        </w:tc>
        <w:tc>
          <w:tcPr>
            <w:tcW w:w="1223" w:type="pct"/>
            <w:tcBorders>
              <w:top w:val="nil"/>
              <w:left w:val="nil"/>
              <w:bottom w:val="single" w:sz="4" w:space="0" w:color="auto"/>
              <w:right w:val="single" w:sz="4" w:space="0" w:color="auto"/>
            </w:tcBorders>
            <w:shd w:val="clear" w:color="auto" w:fill="auto"/>
            <w:noWrap/>
            <w:vAlign w:val="bottom"/>
          </w:tcPr>
          <w:p w14:paraId="14619765"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6DCF6989"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4D1FA402"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85</w:t>
            </w:r>
          </w:p>
        </w:tc>
        <w:tc>
          <w:tcPr>
            <w:tcW w:w="593" w:type="pct"/>
            <w:tcBorders>
              <w:top w:val="nil"/>
              <w:left w:val="nil"/>
              <w:bottom w:val="single" w:sz="4" w:space="0" w:color="auto"/>
              <w:right w:val="single" w:sz="4" w:space="0" w:color="auto"/>
            </w:tcBorders>
            <w:shd w:val="clear" w:color="auto" w:fill="auto"/>
            <w:noWrap/>
            <w:vAlign w:val="bottom"/>
          </w:tcPr>
          <w:p w14:paraId="51E3B25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Sy</w:t>
            </w:r>
          </w:p>
        </w:tc>
        <w:tc>
          <w:tcPr>
            <w:tcW w:w="757" w:type="pct"/>
            <w:tcBorders>
              <w:top w:val="nil"/>
              <w:left w:val="nil"/>
              <w:bottom w:val="single" w:sz="4" w:space="0" w:color="auto"/>
              <w:right w:val="single" w:sz="4" w:space="0" w:color="auto"/>
            </w:tcBorders>
            <w:shd w:val="clear" w:color="auto" w:fill="auto"/>
            <w:noWrap/>
            <w:vAlign w:val="bottom"/>
          </w:tcPr>
          <w:p w14:paraId="273CEC9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Cheikh Aldiouma</w:t>
            </w:r>
          </w:p>
        </w:tc>
        <w:tc>
          <w:tcPr>
            <w:tcW w:w="1392" w:type="pct"/>
            <w:tcBorders>
              <w:top w:val="nil"/>
              <w:left w:val="nil"/>
              <w:bottom w:val="single" w:sz="4" w:space="0" w:color="auto"/>
              <w:right w:val="single" w:sz="4" w:space="0" w:color="auto"/>
            </w:tcBorders>
            <w:shd w:val="clear" w:color="auto" w:fill="auto"/>
            <w:noWrap/>
            <w:vAlign w:val="bottom"/>
          </w:tcPr>
          <w:p w14:paraId="674C95B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PASDUNE</w:t>
            </w:r>
          </w:p>
        </w:tc>
        <w:tc>
          <w:tcPr>
            <w:tcW w:w="819" w:type="pct"/>
            <w:tcBorders>
              <w:top w:val="nil"/>
              <w:left w:val="nil"/>
              <w:bottom w:val="single" w:sz="4" w:space="0" w:color="auto"/>
              <w:right w:val="single" w:sz="4" w:space="0" w:color="auto"/>
            </w:tcBorders>
            <w:shd w:val="clear" w:color="auto" w:fill="auto"/>
            <w:noWrap/>
            <w:vAlign w:val="bottom"/>
          </w:tcPr>
          <w:p w14:paraId="0019B222"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774426636</w:t>
            </w:r>
          </w:p>
        </w:tc>
        <w:tc>
          <w:tcPr>
            <w:tcW w:w="1223" w:type="pct"/>
            <w:tcBorders>
              <w:top w:val="nil"/>
              <w:left w:val="nil"/>
              <w:bottom w:val="single" w:sz="4" w:space="0" w:color="auto"/>
              <w:right w:val="single" w:sz="4" w:space="0" w:color="auto"/>
            </w:tcBorders>
            <w:shd w:val="clear" w:color="auto" w:fill="auto"/>
            <w:noWrap/>
            <w:vAlign w:val="bottom"/>
          </w:tcPr>
          <w:p w14:paraId="74D36B7C"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100" w:history="1">
              <w:r w:rsidR="002F4899" w:rsidRPr="00DF0DAE">
                <w:rPr>
                  <w:rFonts w:ascii="Calibri" w:eastAsia="Times New Roman" w:hAnsi="Calibri" w:cs="Calibri"/>
                  <w:color w:val="0000FF"/>
                  <w:u w:val="single"/>
                  <w:lang w:val="fr-FR" w:eastAsia="fr-FR"/>
                </w:rPr>
                <w:t>cheikha72009@yahoo.fr</w:t>
              </w:r>
            </w:hyperlink>
          </w:p>
        </w:tc>
      </w:tr>
      <w:tr w:rsidR="00134AEB" w:rsidRPr="00DF0DAE" w14:paraId="12633E0E"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49108D34"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86</w:t>
            </w:r>
          </w:p>
        </w:tc>
        <w:tc>
          <w:tcPr>
            <w:tcW w:w="593" w:type="pct"/>
            <w:tcBorders>
              <w:top w:val="nil"/>
              <w:left w:val="nil"/>
              <w:bottom w:val="single" w:sz="4" w:space="0" w:color="auto"/>
              <w:right w:val="single" w:sz="4" w:space="0" w:color="auto"/>
            </w:tcBorders>
            <w:shd w:val="clear" w:color="auto" w:fill="auto"/>
            <w:noWrap/>
            <w:vAlign w:val="bottom"/>
          </w:tcPr>
          <w:p w14:paraId="1B05D50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Diop</w:t>
            </w:r>
          </w:p>
        </w:tc>
        <w:tc>
          <w:tcPr>
            <w:tcW w:w="757" w:type="pct"/>
            <w:tcBorders>
              <w:top w:val="nil"/>
              <w:left w:val="nil"/>
              <w:bottom w:val="single" w:sz="4" w:space="0" w:color="auto"/>
              <w:right w:val="single" w:sz="4" w:space="0" w:color="auto"/>
            </w:tcBorders>
            <w:shd w:val="clear" w:color="auto" w:fill="auto"/>
            <w:noWrap/>
            <w:vAlign w:val="bottom"/>
          </w:tcPr>
          <w:p w14:paraId="49CAAF9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xml:space="preserve">Abdoul Aziz </w:t>
            </w:r>
          </w:p>
        </w:tc>
        <w:tc>
          <w:tcPr>
            <w:tcW w:w="1392" w:type="pct"/>
            <w:tcBorders>
              <w:top w:val="nil"/>
              <w:left w:val="nil"/>
              <w:bottom w:val="single" w:sz="4" w:space="0" w:color="auto"/>
              <w:right w:val="single" w:sz="4" w:space="0" w:color="auto"/>
            </w:tcBorders>
            <w:shd w:val="clear" w:color="auto" w:fill="auto"/>
            <w:noWrap/>
            <w:vAlign w:val="bottom"/>
          </w:tcPr>
          <w:p w14:paraId="7FBFB86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Coordinateur PASDUNE</w:t>
            </w:r>
          </w:p>
        </w:tc>
        <w:tc>
          <w:tcPr>
            <w:tcW w:w="819" w:type="pct"/>
            <w:tcBorders>
              <w:top w:val="nil"/>
              <w:left w:val="nil"/>
              <w:bottom w:val="single" w:sz="4" w:space="0" w:color="auto"/>
              <w:right w:val="single" w:sz="4" w:space="0" w:color="auto"/>
            </w:tcBorders>
            <w:shd w:val="clear" w:color="auto" w:fill="auto"/>
            <w:noWrap/>
            <w:vAlign w:val="bottom"/>
          </w:tcPr>
          <w:p w14:paraId="791150BA"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776307803</w:t>
            </w:r>
          </w:p>
        </w:tc>
        <w:tc>
          <w:tcPr>
            <w:tcW w:w="1223" w:type="pct"/>
            <w:tcBorders>
              <w:top w:val="nil"/>
              <w:left w:val="nil"/>
              <w:bottom w:val="single" w:sz="4" w:space="0" w:color="auto"/>
              <w:right w:val="single" w:sz="4" w:space="0" w:color="auto"/>
            </w:tcBorders>
            <w:shd w:val="clear" w:color="auto" w:fill="auto"/>
            <w:noWrap/>
            <w:vAlign w:val="bottom"/>
          </w:tcPr>
          <w:p w14:paraId="2852FA90"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101" w:history="1">
              <w:r w:rsidR="002F4899" w:rsidRPr="00DF0DAE">
                <w:rPr>
                  <w:rFonts w:ascii="Calibri" w:eastAsia="Times New Roman" w:hAnsi="Calibri" w:cs="Calibri"/>
                  <w:color w:val="0000FF"/>
                  <w:u w:val="single"/>
                  <w:lang w:val="fr-FR" w:eastAsia="fr-FR"/>
                </w:rPr>
                <w:t>ziza274@yahoo.fr</w:t>
              </w:r>
            </w:hyperlink>
          </w:p>
        </w:tc>
      </w:tr>
      <w:tr w:rsidR="00134AEB" w:rsidRPr="00DF0DAE" w14:paraId="19A98FC3"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04506D77"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87</w:t>
            </w:r>
          </w:p>
        </w:tc>
        <w:tc>
          <w:tcPr>
            <w:tcW w:w="593" w:type="pct"/>
            <w:tcBorders>
              <w:top w:val="nil"/>
              <w:left w:val="nil"/>
              <w:bottom w:val="single" w:sz="4" w:space="0" w:color="auto"/>
              <w:right w:val="single" w:sz="4" w:space="0" w:color="auto"/>
            </w:tcBorders>
            <w:shd w:val="clear" w:color="auto" w:fill="auto"/>
            <w:noWrap/>
            <w:vAlign w:val="bottom"/>
          </w:tcPr>
          <w:p w14:paraId="1C84218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Gaye</w:t>
            </w:r>
          </w:p>
        </w:tc>
        <w:tc>
          <w:tcPr>
            <w:tcW w:w="757" w:type="pct"/>
            <w:tcBorders>
              <w:top w:val="nil"/>
              <w:left w:val="nil"/>
              <w:bottom w:val="single" w:sz="4" w:space="0" w:color="auto"/>
              <w:right w:val="single" w:sz="4" w:space="0" w:color="auto"/>
            </w:tcBorders>
            <w:shd w:val="clear" w:color="auto" w:fill="auto"/>
            <w:noWrap/>
            <w:vAlign w:val="bottom"/>
          </w:tcPr>
          <w:p w14:paraId="14082EB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Babacar</w:t>
            </w:r>
          </w:p>
        </w:tc>
        <w:tc>
          <w:tcPr>
            <w:tcW w:w="1392" w:type="pct"/>
            <w:tcBorders>
              <w:top w:val="nil"/>
              <w:left w:val="nil"/>
              <w:bottom w:val="single" w:sz="4" w:space="0" w:color="auto"/>
              <w:right w:val="single" w:sz="4" w:space="0" w:color="auto"/>
            </w:tcBorders>
            <w:shd w:val="clear" w:color="auto" w:fill="auto"/>
            <w:noWrap/>
            <w:vAlign w:val="bottom"/>
          </w:tcPr>
          <w:p w14:paraId="18F3D135"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Adjoint Maire de la Ville de Guédiawaye</w:t>
            </w:r>
          </w:p>
        </w:tc>
        <w:tc>
          <w:tcPr>
            <w:tcW w:w="819" w:type="pct"/>
            <w:tcBorders>
              <w:top w:val="nil"/>
              <w:left w:val="nil"/>
              <w:bottom w:val="single" w:sz="4" w:space="0" w:color="auto"/>
              <w:right w:val="single" w:sz="4" w:space="0" w:color="auto"/>
            </w:tcBorders>
            <w:shd w:val="clear" w:color="auto" w:fill="auto"/>
            <w:noWrap/>
            <w:vAlign w:val="bottom"/>
          </w:tcPr>
          <w:p w14:paraId="5CADABBA"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775384641</w:t>
            </w:r>
          </w:p>
        </w:tc>
        <w:tc>
          <w:tcPr>
            <w:tcW w:w="1223" w:type="pct"/>
            <w:tcBorders>
              <w:top w:val="nil"/>
              <w:left w:val="nil"/>
              <w:bottom w:val="single" w:sz="4" w:space="0" w:color="auto"/>
              <w:right w:val="single" w:sz="4" w:space="0" w:color="auto"/>
            </w:tcBorders>
            <w:shd w:val="clear" w:color="auto" w:fill="auto"/>
            <w:noWrap/>
            <w:vAlign w:val="bottom"/>
          </w:tcPr>
          <w:p w14:paraId="0DA1F7BC"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102" w:history="1">
              <w:r w:rsidR="002F4899" w:rsidRPr="00DF0DAE">
                <w:rPr>
                  <w:rFonts w:ascii="Calibri" w:eastAsia="Times New Roman" w:hAnsi="Calibri" w:cs="Calibri"/>
                  <w:color w:val="0000FF"/>
                  <w:u w:val="single"/>
                  <w:lang w:val="fr-FR" w:eastAsia="fr-FR"/>
                </w:rPr>
                <w:t>ybaba2a@yahoo.fr</w:t>
              </w:r>
            </w:hyperlink>
          </w:p>
        </w:tc>
      </w:tr>
      <w:tr w:rsidR="00134AEB" w:rsidRPr="00DF0DAE" w14:paraId="4A9CADF4"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18FCE29D"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88</w:t>
            </w:r>
          </w:p>
        </w:tc>
        <w:tc>
          <w:tcPr>
            <w:tcW w:w="593" w:type="pct"/>
            <w:tcBorders>
              <w:top w:val="nil"/>
              <w:left w:val="nil"/>
              <w:bottom w:val="single" w:sz="4" w:space="0" w:color="auto"/>
              <w:right w:val="single" w:sz="4" w:space="0" w:color="auto"/>
            </w:tcBorders>
            <w:shd w:val="clear" w:color="auto" w:fill="auto"/>
            <w:noWrap/>
            <w:vAlign w:val="bottom"/>
          </w:tcPr>
          <w:p w14:paraId="388E726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Thiam</w:t>
            </w:r>
          </w:p>
        </w:tc>
        <w:tc>
          <w:tcPr>
            <w:tcW w:w="757" w:type="pct"/>
            <w:tcBorders>
              <w:top w:val="nil"/>
              <w:left w:val="nil"/>
              <w:bottom w:val="single" w:sz="4" w:space="0" w:color="auto"/>
              <w:right w:val="single" w:sz="4" w:space="0" w:color="auto"/>
            </w:tcBorders>
            <w:shd w:val="clear" w:color="auto" w:fill="auto"/>
            <w:noWrap/>
            <w:vAlign w:val="bottom"/>
          </w:tcPr>
          <w:p w14:paraId="4BC7E3A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Oumar</w:t>
            </w:r>
          </w:p>
        </w:tc>
        <w:tc>
          <w:tcPr>
            <w:tcW w:w="1392" w:type="pct"/>
            <w:tcBorders>
              <w:top w:val="nil"/>
              <w:left w:val="nil"/>
              <w:bottom w:val="single" w:sz="4" w:space="0" w:color="auto"/>
              <w:right w:val="single" w:sz="4" w:space="0" w:color="auto"/>
            </w:tcBorders>
            <w:shd w:val="clear" w:color="auto" w:fill="auto"/>
            <w:noWrap/>
            <w:vAlign w:val="bottom"/>
          </w:tcPr>
          <w:p w14:paraId="4E75A91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Conseiller Régional</w:t>
            </w:r>
          </w:p>
        </w:tc>
        <w:tc>
          <w:tcPr>
            <w:tcW w:w="819" w:type="pct"/>
            <w:tcBorders>
              <w:top w:val="nil"/>
              <w:left w:val="nil"/>
              <w:bottom w:val="single" w:sz="4" w:space="0" w:color="auto"/>
              <w:right w:val="single" w:sz="4" w:space="0" w:color="auto"/>
            </w:tcBorders>
            <w:shd w:val="clear" w:color="auto" w:fill="auto"/>
            <w:noWrap/>
            <w:vAlign w:val="bottom"/>
          </w:tcPr>
          <w:p w14:paraId="12E53B1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773167854</w:t>
            </w:r>
          </w:p>
        </w:tc>
        <w:tc>
          <w:tcPr>
            <w:tcW w:w="1223" w:type="pct"/>
            <w:tcBorders>
              <w:top w:val="nil"/>
              <w:left w:val="nil"/>
              <w:bottom w:val="single" w:sz="4" w:space="0" w:color="auto"/>
              <w:right w:val="single" w:sz="4" w:space="0" w:color="auto"/>
            </w:tcBorders>
            <w:shd w:val="clear" w:color="auto" w:fill="auto"/>
            <w:noWrap/>
            <w:vAlign w:val="bottom"/>
          </w:tcPr>
          <w:p w14:paraId="7F17AED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0C86F501"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77CA36BD"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89</w:t>
            </w:r>
          </w:p>
        </w:tc>
        <w:tc>
          <w:tcPr>
            <w:tcW w:w="593" w:type="pct"/>
            <w:tcBorders>
              <w:top w:val="nil"/>
              <w:left w:val="nil"/>
              <w:bottom w:val="single" w:sz="4" w:space="0" w:color="auto"/>
              <w:right w:val="single" w:sz="4" w:space="0" w:color="auto"/>
            </w:tcBorders>
            <w:shd w:val="clear" w:color="auto" w:fill="auto"/>
            <w:noWrap/>
            <w:vAlign w:val="bottom"/>
          </w:tcPr>
          <w:p w14:paraId="23A2ED5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Royez</w:t>
            </w:r>
          </w:p>
        </w:tc>
        <w:tc>
          <w:tcPr>
            <w:tcW w:w="757" w:type="pct"/>
            <w:tcBorders>
              <w:top w:val="nil"/>
              <w:left w:val="nil"/>
              <w:bottom w:val="single" w:sz="4" w:space="0" w:color="auto"/>
              <w:right w:val="single" w:sz="4" w:space="0" w:color="auto"/>
            </w:tcBorders>
            <w:shd w:val="clear" w:color="auto" w:fill="auto"/>
            <w:noWrap/>
            <w:vAlign w:val="bottom"/>
          </w:tcPr>
          <w:p w14:paraId="3C78060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Cyril</w:t>
            </w:r>
          </w:p>
        </w:tc>
        <w:tc>
          <w:tcPr>
            <w:tcW w:w="1392" w:type="pct"/>
            <w:tcBorders>
              <w:top w:val="nil"/>
              <w:left w:val="nil"/>
              <w:bottom w:val="single" w:sz="4" w:space="0" w:color="auto"/>
              <w:right w:val="single" w:sz="4" w:space="0" w:color="auto"/>
            </w:tcBorders>
            <w:shd w:val="clear" w:color="auto" w:fill="auto"/>
            <w:noWrap/>
            <w:vAlign w:val="bottom"/>
          </w:tcPr>
          <w:p w14:paraId="638C628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Urbamonde</w:t>
            </w:r>
          </w:p>
        </w:tc>
        <w:tc>
          <w:tcPr>
            <w:tcW w:w="819" w:type="pct"/>
            <w:tcBorders>
              <w:top w:val="nil"/>
              <w:left w:val="nil"/>
              <w:bottom w:val="single" w:sz="4" w:space="0" w:color="auto"/>
              <w:right w:val="single" w:sz="4" w:space="0" w:color="auto"/>
            </w:tcBorders>
            <w:shd w:val="clear" w:color="auto" w:fill="auto"/>
            <w:noWrap/>
            <w:vAlign w:val="bottom"/>
          </w:tcPr>
          <w:p w14:paraId="1BACDE6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c>
          <w:tcPr>
            <w:tcW w:w="1223" w:type="pct"/>
            <w:tcBorders>
              <w:top w:val="nil"/>
              <w:left w:val="nil"/>
              <w:bottom w:val="single" w:sz="4" w:space="0" w:color="auto"/>
              <w:right w:val="single" w:sz="4" w:space="0" w:color="auto"/>
            </w:tcBorders>
            <w:shd w:val="clear" w:color="auto" w:fill="auto"/>
            <w:noWrap/>
            <w:vAlign w:val="bottom"/>
          </w:tcPr>
          <w:p w14:paraId="51DC53C8"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103" w:history="1">
              <w:r w:rsidR="002F4899" w:rsidRPr="00DF0DAE">
                <w:rPr>
                  <w:rFonts w:ascii="Calibri" w:eastAsia="Times New Roman" w:hAnsi="Calibri" w:cs="Calibri"/>
                  <w:color w:val="0000FF"/>
                  <w:u w:val="single"/>
                  <w:lang w:val="fr-FR" w:eastAsia="fr-FR"/>
                </w:rPr>
                <w:t>cyrilroyez@urbamonde.org</w:t>
              </w:r>
            </w:hyperlink>
          </w:p>
        </w:tc>
      </w:tr>
      <w:tr w:rsidR="00134AEB" w:rsidRPr="00DF0DAE" w14:paraId="06DA0E42"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3071D692"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90</w:t>
            </w:r>
          </w:p>
        </w:tc>
        <w:tc>
          <w:tcPr>
            <w:tcW w:w="593" w:type="pct"/>
            <w:tcBorders>
              <w:top w:val="nil"/>
              <w:left w:val="nil"/>
              <w:bottom w:val="single" w:sz="4" w:space="0" w:color="auto"/>
              <w:right w:val="single" w:sz="4" w:space="0" w:color="auto"/>
            </w:tcBorders>
            <w:shd w:val="clear" w:color="auto" w:fill="auto"/>
            <w:noWrap/>
            <w:vAlign w:val="bottom"/>
          </w:tcPr>
          <w:p w14:paraId="1A41632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Sy</w:t>
            </w:r>
          </w:p>
        </w:tc>
        <w:tc>
          <w:tcPr>
            <w:tcW w:w="757" w:type="pct"/>
            <w:tcBorders>
              <w:top w:val="nil"/>
              <w:left w:val="nil"/>
              <w:bottom w:val="single" w:sz="4" w:space="0" w:color="auto"/>
              <w:right w:val="single" w:sz="4" w:space="0" w:color="auto"/>
            </w:tcBorders>
            <w:shd w:val="clear" w:color="auto" w:fill="auto"/>
            <w:noWrap/>
            <w:vAlign w:val="bottom"/>
          </w:tcPr>
          <w:p w14:paraId="598586E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Pape Baidy</w:t>
            </w:r>
          </w:p>
        </w:tc>
        <w:tc>
          <w:tcPr>
            <w:tcW w:w="1392" w:type="pct"/>
            <w:tcBorders>
              <w:top w:val="nil"/>
              <w:left w:val="nil"/>
              <w:bottom w:val="single" w:sz="4" w:space="0" w:color="auto"/>
              <w:right w:val="single" w:sz="4" w:space="0" w:color="auto"/>
            </w:tcBorders>
            <w:shd w:val="clear" w:color="auto" w:fill="auto"/>
            <w:noWrap/>
            <w:vAlign w:val="bottom"/>
          </w:tcPr>
          <w:p w14:paraId="72959E3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DHU</w:t>
            </w:r>
          </w:p>
        </w:tc>
        <w:tc>
          <w:tcPr>
            <w:tcW w:w="819" w:type="pct"/>
            <w:tcBorders>
              <w:top w:val="nil"/>
              <w:left w:val="nil"/>
              <w:bottom w:val="single" w:sz="4" w:space="0" w:color="auto"/>
              <w:right w:val="single" w:sz="4" w:space="0" w:color="auto"/>
            </w:tcBorders>
            <w:shd w:val="clear" w:color="auto" w:fill="auto"/>
            <w:noWrap/>
            <w:vAlign w:val="bottom"/>
          </w:tcPr>
          <w:p w14:paraId="70E4853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776577341</w:t>
            </w:r>
          </w:p>
        </w:tc>
        <w:tc>
          <w:tcPr>
            <w:tcW w:w="1223" w:type="pct"/>
            <w:tcBorders>
              <w:top w:val="nil"/>
              <w:left w:val="nil"/>
              <w:bottom w:val="single" w:sz="4" w:space="0" w:color="auto"/>
              <w:right w:val="single" w:sz="4" w:space="0" w:color="auto"/>
            </w:tcBorders>
            <w:shd w:val="clear" w:color="auto" w:fill="auto"/>
            <w:noWrap/>
            <w:vAlign w:val="bottom"/>
          </w:tcPr>
          <w:p w14:paraId="09D68C89"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104" w:history="1">
              <w:r w:rsidR="002F4899" w:rsidRPr="00DF0DAE">
                <w:rPr>
                  <w:rFonts w:ascii="Calibri" w:eastAsia="Times New Roman" w:hAnsi="Calibri" w:cs="Calibri"/>
                  <w:color w:val="0000FF"/>
                  <w:u w:val="single"/>
                  <w:lang w:val="fr-FR" w:eastAsia="fr-FR"/>
                </w:rPr>
                <w:t>tougaise@gmail.com</w:t>
              </w:r>
            </w:hyperlink>
          </w:p>
        </w:tc>
      </w:tr>
      <w:tr w:rsidR="00134AEB" w:rsidRPr="00DF0DAE" w14:paraId="44C84F2C"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7661AD13"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91</w:t>
            </w:r>
          </w:p>
        </w:tc>
        <w:tc>
          <w:tcPr>
            <w:tcW w:w="593" w:type="pct"/>
            <w:tcBorders>
              <w:top w:val="nil"/>
              <w:left w:val="nil"/>
              <w:bottom w:val="single" w:sz="4" w:space="0" w:color="auto"/>
              <w:right w:val="single" w:sz="4" w:space="0" w:color="auto"/>
            </w:tcBorders>
            <w:shd w:val="clear" w:color="auto" w:fill="auto"/>
            <w:noWrap/>
            <w:vAlign w:val="bottom"/>
          </w:tcPr>
          <w:p w14:paraId="1C39AD7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Boissy</w:t>
            </w:r>
          </w:p>
        </w:tc>
        <w:tc>
          <w:tcPr>
            <w:tcW w:w="757" w:type="pct"/>
            <w:tcBorders>
              <w:top w:val="nil"/>
              <w:left w:val="nil"/>
              <w:bottom w:val="single" w:sz="4" w:space="0" w:color="auto"/>
              <w:right w:val="single" w:sz="4" w:space="0" w:color="auto"/>
            </w:tcBorders>
            <w:shd w:val="clear" w:color="auto" w:fill="auto"/>
            <w:noWrap/>
            <w:vAlign w:val="bottom"/>
          </w:tcPr>
          <w:p w14:paraId="6BC04F9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Aimé</w:t>
            </w:r>
          </w:p>
        </w:tc>
        <w:tc>
          <w:tcPr>
            <w:tcW w:w="1392" w:type="pct"/>
            <w:tcBorders>
              <w:top w:val="nil"/>
              <w:left w:val="nil"/>
              <w:bottom w:val="single" w:sz="4" w:space="0" w:color="auto"/>
              <w:right w:val="single" w:sz="4" w:space="0" w:color="auto"/>
            </w:tcBorders>
            <w:shd w:val="clear" w:color="auto" w:fill="auto"/>
            <w:noWrap/>
            <w:vAlign w:val="bottom"/>
          </w:tcPr>
          <w:p w14:paraId="4BB98DB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ANAT</w:t>
            </w:r>
          </w:p>
        </w:tc>
        <w:tc>
          <w:tcPr>
            <w:tcW w:w="819" w:type="pct"/>
            <w:tcBorders>
              <w:top w:val="nil"/>
              <w:left w:val="nil"/>
              <w:bottom w:val="single" w:sz="4" w:space="0" w:color="auto"/>
              <w:right w:val="single" w:sz="4" w:space="0" w:color="auto"/>
            </w:tcBorders>
            <w:shd w:val="clear" w:color="auto" w:fill="auto"/>
            <w:noWrap/>
            <w:vAlign w:val="bottom"/>
          </w:tcPr>
          <w:p w14:paraId="287ECB73"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775144958</w:t>
            </w:r>
          </w:p>
        </w:tc>
        <w:tc>
          <w:tcPr>
            <w:tcW w:w="1223" w:type="pct"/>
            <w:tcBorders>
              <w:top w:val="nil"/>
              <w:left w:val="nil"/>
              <w:bottom w:val="single" w:sz="4" w:space="0" w:color="auto"/>
              <w:right w:val="single" w:sz="4" w:space="0" w:color="auto"/>
            </w:tcBorders>
            <w:shd w:val="clear" w:color="auto" w:fill="auto"/>
            <w:noWrap/>
            <w:vAlign w:val="bottom"/>
          </w:tcPr>
          <w:p w14:paraId="234FBB11"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105" w:history="1">
              <w:r w:rsidR="002F4899" w:rsidRPr="00DF0DAE">
                <w:rPr>
                  <w:rFonts w:ascii="Calibri" w:eastAsia="Times New Roman" w:hAnsi="Calibri" w:cs="Calibri"/>
                  <w:color w:val="0000FF"/>
                  <w:u w:val="single"/>
                  <w:lang w:val="fr-FR" w:eastAsia="fr-FR"/>
                </w:rPr>
                <w:t>boissy.aime@gmail.com</w:t>
              </w:r>
            </w:hyperlink>
          </w:p>
        </w:tc>
      </w:tr>
      <w:tr w:rsidR="00134AEB" w:rsidRPr="00DF0DAE" w14:paraId="061B1CA0"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3921636"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92</w:t>
            </w:r>
          </w:p>
        </w:tc>
        <w:tc>
          <w:tcPr>
            <w:tcW w:w="593" w:type="pct"/>
            <w:tcBorders>
              <w:top w:val="nil"/>
              <w:left w:val="nil"/>
              <w:bottom w:val="single" w:sz="4" w:space="0" w:color="auto"/>
              <w:right w:val="single" w:sz="4" w:space="0" w:color="auto"/>
            </w:tcBorders>
            <w:shd w:val="clear" w:color="auto" w:fill="auto"/>
            <w:noWrap/>
            <w:vAlign w:val="bottom"/>
          </w:tcPr>
          <w:p w14:paraId="266AFD8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Cissé</w:t>
            </w:r>
          </w:p>
        </w:tc>
        <w:tc>
          <w:tcPr>
            <w:tcW w:w="757" w:type="pct"/>
            <w:tcBorders>
              <w:top w:val="nil"/>
              <w:left w:val="nil"/>
              <w:bottom w:val="single" w:sz="4" w:space="0" w:color="auto"/>
              <w:right w:val="single" w:sz="4" w:space="0" w:color="auto"/>
            </w:tcBorders>
            <w:shd w:val="clear" w:color="auto" w:fill="auto"/>
            <w:noWrap/>
            <w:vAlign w:val="bottom"/>
          </w:tcPr>
          <w:p w14:paraId="718D94DC"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Saliou</w:t>
            </w:r>
          </w:p>
        </w:tc>
        <w:tc>
          <w:tcPr>
            <w:tcW w:w="1392" w:type="pct"/>
            <w:tcBorders>
              <w:top w:val="nil"/>
              <w:left w:val="nil"/>
              <w:bottom w:val="single" w:sz="4" w:space="0" w:color="auto"/>
              <w:right w:val="single" w:sz="4" w:space="0" w:color="auto"/>
            </w:tcBorders>
            <w:shd w:val="clear" w:color="auto" w:fill="auto"/>
            <w:noWrap/>
            <w:vAlign w:val="bottom"/>
          </w:tcPr>
          <w:p w14:paraId="5F94B42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NEX (Niayes Export)</w:t>
            </w:r>
          </w:p>
        </w:tc>
        <w:tc>
          <w:tcPr>
            <w:tcW w:w="819" w:type="pct"/>
            <w:tcBorders>
              <w:top w:val="nil"/>
              <w:left w:val="nil"/>
              <w:bottom w:val="single" w:sz="4" w:space="0" w:color="auto"/>
              <w:right w:val="single" w:sz="4" w:space="0" w:color="auto"/>
            </w:tcBorders>
            <w:shd w:val="clear" w:color="auto" w:fill="auto"/>
            <w:noWrap/>
            <w:vAlign w:val="bottom"/>
          </w:tcPr>
          <w:p w14:paraId="66D13714"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775526638</w:t>
            </w:r>
          </w:p>
        </w:tc>
        <w:tc>
          <w:tcPr>
            <w:tcW w:w="1223" w:type="pct"/>
            <w:tcBorders>
              <w:top w:val="nil"/>
              <w:left w:val="nil"/>
              <w:bottom w:val="single" w:sz="4" w:space="0" w:color="auto"/>
              <w:right w:val="single" w:sz="4" w:space="0" w:color="auto"/>
            </w:tcBorders>
            <w:shd w:val="clear" w:color="auto" w:fill="auto"/>
            <w:noWrap/>
            <w:vAlign w:val="bottom"/>
          </w:tcPr>
          <w:p w14:paraId="033AE97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1E75BCDF"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925E7EA"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93</w:t>
            </w:r>
          </w:p>
        </w:tc>
        <w:tc>
          <w:tcPr>
            <w:tcW w:w="593" w:type="pct"/>
            <w:tcBorders>
              <w:top w:val="nil"/>
              <w:left w:val="nil"/>
              <w:bottom w:val="single" w:sz="4" w:space="0" w:color="auto"/>
              <w:right w:val="single" w:sz="4" w:space="0" w:color="auto"/>
            </w:tcBorders>
            <w:shd w:val="clear" w:color="auto" w:fill="auto"/>
            <w:noWrap/>
            <w:vAlign w:val="bottom"/>
          </w:tcPr>
          <w:p w14:paraId="1E3ED8E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November</w:t>
            </w:r>
          </w:p>
        </w:tc>
        <w:tc>
          <w:tcPr>
            <w:tcW w:w="757" w:type="pct"/>
            <w:tcBorders>
              <w:top w:val="nil"/>
              <w:left w:val="nil"/>
              <w:bottom w:val="single" w:sz="4" w:space="0" w:color="auto"/>
              <w:right w:val="single" w:sz="4" w:space="0" w:color="auto"/>
            </w:tcBorders>
            <w:shd w:val="clear" w:color="auto" w:fill="auto"/>
            <w:noWrap/>
            <w:vAlign w:val="bottom"/>
          </w:tcPr>
          <w:p w14:paraId="6C14363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Valerie</w:t>
            </w:r>
          </w:p>
        </w:tc>
        <w:tc>
          <w:tcPr>
            <w:tcW w:w="1392" w:type="pct"/>
            <w:tcBorders>
              <w:top w:val="nil"/>
              <w:left w:val="nil"/>
              <w:bottom w:val="single" w:sz="4" w:space="0" w:color="auto"/>
              <w:right w:val="single" w:sz="4" w:space="0" w:color="auto"/>
            </w:tcBorders>
            <w:shd w:val="clear" w:color="auto" w:fill="auto"/>
            <w:noWrap/>
            <w:vAlign w:val="bottom"/>
          </w:tcPr>
          <w:p w14:paraId="5E6FBD95"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EPFL</w:t>
            </w:r>
          </w:p>
        </w:tc>
        <w:tc>
          <w:tcPr>
            <w:tcW w:w="819" w:type="pct"/>
            <w:tcBorders>
              <w:top w:val="nil"/>
              <w:left w:val="nil"/>
              <w:bottom w:val="single" w:sz="4" w:space="0" w:color="auto"/>
              <w:right w:val="single" w:sz="4" w:space="0" w:color="auto"/>
            </w:tcBorders>
            <w:shd w:val="clear" w:color="auto" w:fill="auto"/>
            <w:noWrap/>
            <w:vAlign w:val="bottom"/>
          </w:tcPr>
          <w:p w14:paraId="7FC8D79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c>
          <w:tcPr>
            <w:tcW w:w="1223" w:type="pct"/>
            <w:tcBorders>
              <w:top w:val="nil"/>
              <w:left w:val="nil"/>
              <w:bottom w:val="single" w:sz="4" w:space="0" w:color="auto"/>
              <w:right w:val="single" w:sz="4" w:space="0" w:color="auto"/>
            </w:tcBorders>
            <w:shd w:val="clear" w:color="auto" w:fill="auto"/>
            <w:noWrap/>
            <w:vAlign w:val="bottom"/>
          </w:tcPr>
          <w:p w14:paraId="5702B8BB"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106" w:history="1">
              <w:r w:rsidR="002F4899" w:rsidRPr="00DF0DAE">
                <w:rPr>
                  <w:rFonts w:ascii="Calibri" w:eastAsia="Times New Roman" w:hAnsi="Calibri" w:cs="Calibri"/>
                  <w:color w:val="0000FF"/>
                  <w:u w:val="single"/>
                  <w:lang w:val="fr-FR" w:eastAsia="fr-FR"/>
                </w:rPr>
                <w:t>valerie@november@epfl.ch</w:t>
              </w:r>
            </w:hyperlink>
          </w:p>
        </w:tc>
      </w:tr>
      <w:tr w:rsidR="00134AEB" w:rsidRPr="00DF0DAE" w14:paraId="3678497F"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25DB6FCF"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94</w:t>
            </w:r>
          </w:p>
        </w:tc>
        <w:tc>
          <w:tcPr>
            <w:tcW w:w="593" w:type="pct"/>
            <w:tcBorders>
              <w:top w:val="nil"/>
              <w:left w:val="nil"/>
              <w:bottom w:val="single" w:sz="4" w:space="0" w:color="auto"/>
              <w:right w:val="single" w:sz="4" w:space="0" w:color="auto"/>
            </w:tcBorders>
            <w:shd w:val="clear" w:color="auto" w:fill="auto"/>
            <w:noWrap/>
            <w:vAlign w:val="bottom"/>
          </w:tcPr>
          <w:p w14:paraId="6E5D25E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Beguin</w:t>
            </w:r>
          </w:p>
        </w:tc>
        <w:tc>
          <w:tcPr>
            <w:tcW w:w="757" w:type="pct"/>
            <w:tcBorders>
              <w:top w:val="nil"/>
              <w:left w:val="nil"/>
              <w:bottom w:val="single" w:sz="4" w:space="0" w:color="auto"/>
              <w:right w:val="single" w:sz="4" w:space="0" w:color="auto"/>
            </w:tcBorders>
            <w:shd w:val="clear" w:color="auto" w:fill="auto"/>
            <w:noWrap/>
            <w:vAlign w:val="bottom"/>
          </w:tcPr>
          <w:p w14:paraId="0683D04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Philippe</w:t>
            </w:r>
          </w:p>
        </w:tc>
        <w:tc>
          <w:tcPr>
            <w:tcW w:w="1392" w:type="pct"/>
            <w:tcBorders>
              <w:top w:val="nil"/>
              <w:left w:val="nil"/>
              <w:bottom w:val="single" w:sz="4" w:space="0" w:color="auto"/>
              <w:right w:val="single" w:sz="4" w:space="0" w:color="auto"/>
            </w:tcBorders>
            <w:shd w:val="clear" w:color="auto" w:fill="auto"/>
            <w:noWrap/>
            <w:vAlign w:val="bottom"/>
          </w:tcPr>
          <w:p w14:paraId="09D9367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Ambassade de Suisse</w:t>
            </w:r>
          </w:p>
        </w:tc>
        <w:tc>
          <w:tcPr>
            <w:tcW w:w="819" w:type="pct"/>
            <w:tcBorders>
              <w:top w:val="nil"/>
              <w:left w:val="nil"/>
              <w:bottom w:val="single" w:sz="4" w:space="0" w:color="auto"/>
              <w:right w:val="single" w:sz="4" w:space="0" w:color="auto"/>
            </w:tcBorders>
            <w:shd w:val="clear" w:color="auto" w:fill="auto"/>
            <w:noWrap/>
            <w:vAlign w:val="bottom"/>
          </w:tcPr>
          <w:p w14:paraId="6D0A44F2"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338230390</w:t>
            </w:r>
          </w:p>
        </w:tc>
        <w:tc>
          <w:tcPr>
            <w:tcW w:w="1223" w:type="pct"/>
            <w:tcBorders>
              <w:top w:val="nil"/>
              <w:left w:val="nil"/>
              <w:bottom w:val="single" w:sz="4" w:space="0" w:color="auto"/>
              <w:right w:val="single" w:sz="4" w:space="0" w:color="auto"/>
            </w:tcBorders>
            <w:shd w:val="clear" w:color="auto" w:fill="auto"/>
            <w:noWrap/>
            <w:vAlign w:val="bottom"/>
          </w:tcPr>
          <w:p w14:paraId="3E03E516"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107" w:history="1">
              <w:r w:rsidR="002F4899" w:rsidRPr="00DF0DAE">
                <w:rPr>
                  <w:rFonts w:ascii="Calibri" w:eastAsia="Times New Roman" w:hAnsi="Calibri" w:cs="Calibri"/>
                  <w:color w:val="0000FF"/>
                  <w:u w:val="single"/>
                  <w:lang w:val="fr-FR" w:eastAsia="fr-FR"/>
                </w:rPr>
                <w:t>philippe.beguin@eda.admin.ch</w:t>
              </w:r>
            </w:hyperlink>
          </w:p>
        </w:tc>
      </w:tr>
      <w:tr w:rsidR="00134AEB" w:rsidRPr="00DF0DAE" w14:paraId="4B34CBA4"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3FA85212"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95</w:t>
            </w:r>
          </w:p>
        </w:tc>
        <w:tc>
          <w:tcPr>
            <w:tcW w:w="593" w:type="pct"/>
            <w:tcBorders>
              <w:top w:val="nil"/>
              <w:left w:val="nil"/>
              <w:bottom w:val="single" w:sz="4" w:space="0" w:color="auto"/>
              <w:right w:val="single" w:sz="4" w:space="0" w:color="auto"/>
            </w:tcBorders>
            <w:shd w:val="clear" w:color="auto" w:fill="auto"/>
            <w:noWrap/>
            <w:vAlign w:val="bottom"/>
          </w:tcPr>
          <w:p w14:paraId="37615A9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Ndiaye</w:t>
            </w:r>
          </w:p>
        </w:tc>
        <w:tc>
          <w:tcPr>
            <w:tcW w:w="757" w:type="pct"/>
            <w:tcBorders>
              <w:top w:val="nil"/>
              <w:left w:val="nil"/>
              <w:bottom w:val="single" w:sz="4" w:space="0" w:color="auto"/>
              <w:right w:val="single" w:sz="4" w:space="0" w:color="auto"/>
            </w:tcBorders>
            <w:shd w:val="clear" w:color="auto" w:fill="auto"/>
            <w:noWrap/>
            <w:vAlign w:val="bottom"/>
          </w:tcPr>
          <w:p w14:paraId="2CDC91A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Ibrahima</w:t>
            </w:r>
          </w:p>
        </w:tc>
        <w:tc>
          <w:tcPr>
            <w:tcW w:w="1392" w:type="pct"/>
            <w:tcBorders>
              <w:top w:val="nil"/>
              <w:left w:val="nil"/>
              <w:bottom w:val="single" w:sz="4" w:space="0" w:color="auto"/>
              <w:right w:val="single" w:sz="4" w:space="0" w:color="auto"/>
            </w:tcBorders>
            <w:shd w:val="clear" w:color="auto" w:fill="auto"/>
            <w:noWrap/>
            <w:vAlign w:val="bottom"/>
          </w:tcPr>
          <w:p w14:paraId="24CD25E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CDH</w:t>
            </w:r>
          </w:p>
        </w:tc>
        <w:tc>
          <w:tcPr>
            <w:tcW w:w="819" w:type="pct"/>
            <w:tcBorders>
              <w:top w:val="nil"/>
              <w:left w:val="nil"/>
              <w:bottom w:val="single" w:sz="4" w:space="0" w:color="auto"/>
              <w:right w:val="single" w:sz="4" w:space="0" w:color="auto"/>
            </w:tcBorders>
            <w:shd w:val="clear" w:color="auto" w:fill="auto"/>
            <w:noWrap/>
            <w:vAlign w:val="bottom"/>
          </w:tcPr>
          <w:p w14:paraId="6D343ED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c>
          <w:tcPr>
            <w:tcW w:w="1223" w:type="pct"/>
            <w:tcBorders>
              <w:top w:val="nil"/>
              <w:left w:val="nil"/>
              <w:bottom w:val="single" w:sz="4" w:space="0" w:color="auto"/>
              <w:right w:val="single" w:sz="4" w:space="0" w:color="auto"/>
            </w:tcBorders>
            <w:shd w:val="clear" w:color="auto" w:fill="auto"/>
            <w:noWrap/>
            <w:vAlign w:val="bottom"/>
          </w:tcPr>
          <w:p w14:paraId="085BF78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08E8D647"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4375303D"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96</w:t>
            </w:r>
          </w:p>
        </w:tc>
        <w:tc>
          <w:tcPr>
            <w:tcW w:w="593" w:type="pct"/>
            <w:tcBorders>
              <w:top w:val="nil"/>
              <w:left w:val="nil"/>
              <w:bottom w:val="single" w:sz="4" w:space="0" w:color="auto"/>
              <w:right w:val="single" w:sz="4" w:space="0" w:color="auto"/>
            </w:tcBorders>
            <w:shd w:val="clear" w:color="auto" w:fill="auto"/>
            <w:noWrap/>
            <w:vAlign w:val="bottom"/>
          </w:tcPr>
          <w:p w14:paraId="01C86FF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Anne</w:t>
            </w:r>
          </w:p>
        </w:tc>
        <w:tc>
          <w:tcPr>
            <w:tcW w:w="757" w:type="pct"/>
            <w:tcBorders>
              <w:top w:val="nil"/>
              <w:left w:val="nil"/>
              <w:bottom w:val="single" w:sz="4" w:space="0" w:color="auto"/>
              <w:right w:val="single" w:sz="4" w:space="0" w:color="auto"/>
            </w:tcBorders>
            <w:shd w:val="clear" w:color="auto" w:fill="auto"/>
            <w:noWrap/>
            <w:vAlign w:val="bottom"/>
          </w:tcPr>
          <w:p w14:paraId="017B845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Ibrahima</w:t>
            </w:r>
          </w:p>
        </w:tc>
        <w:tc>
          <w:tcPr>
            <w:tcW w:w="1392" w:type="pct"/>
            <w:tcBorders>
              <w:top w:val="nil"/>
              <w:left w:val="nil"/>
              <w:bottom w:val="single" w:sz="4" w:space="0" w:color="auto"/>
              <w:right w:val="single" w:sz="4" w:space="0" w:color="auto"/>
            </w:tcBorders>
            <w:shd w:val="clear" w:color="auto" w:fill="auto"/>
            <w:noWrap/>
            <w:vAlign w:val="bottom"/>
          </w:tcPr>
          <w:p w14:paraId="7A8FAC0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Ville de Pikine</w:t>
            </w:r>
          </w:p>
        </w:tc>
        <w:tc>
          <w:tcPr>
            <w:tcW w:w="819" w:type="pct"/>
            <w:tcBorders>
              <w:top w:val="nil"/>
              <w:left w:val="nil"/>
              <w:bottom w:val="single" w:sz="4" w:space="0" w:color="auto"/>
              <w:right w:val="single" w:sz="4" w:space="0" w:color="auto"/>
            </w:tcBorders>
            <w:shd w:val="clear" w:color="auto" w:fill="auto"/>
            <w:noWrap/>
            <w:vAlign w:val="bottom"/>
          </w:tcPr>
          <w:p w14:paraId="74C79DDE"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775393871</w:t>
            </w:r>
          </w:p>
        </w:tc>
        <w:tc>
          <w:tcPr>
            <w:tcW w:w="1223" w:type="pct"/>
            <w:tcBorders>
              <w:top w:val="nil"/>
              <w:left w:val="nil"/>
              <w:bottom w:val="single" w:sz="4" w:space="0" w:color="auto"/>
              <w:right w:val="single" w:sz="4" w:space="0" w:color="auto"/>
            </w:tcBorders>
            <w:shd w:val="clear" w:color="auto" w:fill="auto"/>
            <w:noWrap/>
            <w:vAlign w:val="bottom"/>
          </w:tcPr>
          <w:p w14:paraId="29003B1F"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108" w:history="1">
              <w:r w:rsidR="002F4899" w:rsidRPr="00DF0DAE">
                <w:rPr>
                  <w:rFonts w:ascii="Calibri" w:eastAsia="Times New Roman" w:hAnsi="Calibri" w:cs="Calibri"/>
                  <w:color w:val="0000FF"/>
                  <w:u w:val="single"/>
                  <w:lang w:val="fr-FR" w:eastAsia="fr-FR"/>
                </w:rPr>
                <w:t>ibouhann@live.fr</w:t>
              </w:r>
            </w:hyperlink>
          </w:p>
        </w:tc>
      </w:tr>
      <w:tr w:rsidR="00134AEB" w:rsidRPr="00DF0DAE" w14:paraId="76A58E65"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6771163E"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97</w:t>
            </w:r>
          </w:p>
        </w:tc>
        <w:tc>
          <w:tcPr>
            <w:tcW w:w="593" w:type="pct"/>
            <w:tcBorders>
              <w:top w:val="nil"/>
              <w:left w:val="nil"/>
              <w:bottom w:val="single" w:sz="4" w:space="0" w:color="auto"/>
              <w:right w:val="single" w:sz="4" w:space="0" w:color="auto"/>
            </w:tcBorders>
            <w:shd w:val="clear" w:color="auto" w:fill="auto"/>
            <w:noWrap/>
            <w:vAlign w:val="bottom"/>
          </w:tcPr>
          <w:p w14:paraId="786F280E"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Cure</w:t>
            </w:r>
          </w:p>
        </w:tc>
        <w:tc>
          <w:tcPr>
            <w:tcW w:w="757" w:type="pct"/>
            <w:tcBorders>
              <w:top w:val="nil"/>
              <w:left w:val="nil"/>
              <w:bottom w:val="single" w:sz="4" w:space="0" w:color="auto"/>
              <w:right w:val="single" w:sz="4" w:space="0" w:color="auto"/>
            </w:tcBorders>
            <w:shd w:val="clear" w:color="auto" w:fill="auto"/>
            <w:noWrap/>
            <w:vAlign w:val="bottom"/>
          </w:tcPr>
          <w:p w14:paraId="5B6091A0"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Hélène</w:t>
            </w:r>
          </w:p>
        </w:tc>
        <w:tc>
          <w:tcPr>
            <w:tcW w:w="1392" w:type="pct"/>
            <w:tcBorders>
              <w:top w:val="nil"/>
              <w:left w:val="nil"/>
              <w:bottom w:val="single" w:sz="4" w:space="0" w:color="auto"/>
              <w:right w:val="single" w:sz="4" w:space="0" w:color="auto"/>
            </w:tcBorders>
            <w:shd w:val="clear" w:color="auto" w:fill="auto"/>
            <w:noWrap/>
            <w:vAlign w:val="bottom"/>
          </w:tcPr>
          <w:p w14:paraId="22BFA0BC"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AFD</w:t>
            </w:r>
          </w:p>
        </w:tc>
        <w:tc>
          <w:tcPr>
            <w:tcW w:w="819" w:type="pct"/>
            <w:tcBorders>
              <w:top w:val="nil"/>
              <w:left w:val="nil"/>
              <w:bottom w:val="single" w:sz="4" w:space="0" w:color="auto"/>
              <w:right w:val="single" w:sz="4" w:space="0" w:color="auto"/>
            </w:tcBorders>
            <w:shd w:val="clear" w:color="auto" w:fill="auto"/>
            <w:noWrap/>
            <w:vAlign w:val="bottom"/>
          </w:tcPr>
          <w:p w14:paraId="2C861E92"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338491999</w:t>
            </w:r>
          </w:p>
        </w:tc>
        <w:tc>
          <w:tcPr>
            <w:tcW w:w="1223" w:type="pct"/>
            <w:tcBorders>
              <w:top w:val="nil"/>
              <w:left w:val="nil"/>
              <w:bottom w:val="single" w:sz="4" w:space="0" w:color="auto"/>
              <w:right w:val="single" w:sz="4" w:space="0" w:color="auto"/>
            </w:tcBorders>
            <w:shd w:val="clear" w:color="auto" w:fill="auto"/>
            <w:noWrap/>
            <w:vAlign w:val="bottom"/>
          </w:tcPr>
          <w:p w14:paraId="304F8B73"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109" w:history="1">
              <w:r w:rsidR="002F4899" w:rsidRPr="00DF0DAE">
                <w:rPr>
                  <w:rFonts w:ascii="Calibri" w:eastAsia="Times New Roman" w:hAnsi="Calibri" w:cs="Calibri"/>
                  <w:color w:val="0000FF"/>
                  <w:u w:val="single"/>
                  <w:lang w:val="fr-FR" w:eastAsia="fr-FR"/>
                </w:rPr>
                <w:t>cureh@afd.fr</w:t>
              </w:r>
            </w:hyperlink>
          </w:p>
        </w:tc>
      </w:tr>
      <w:tr w:rsidR="00134AEB" w:rsidRPr="00DF0DAE" w14:paraId="444BF323"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4854ADCE"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98</w:t>
            </w:r>
          </w:p>
        </w:tc>
        <w:tc>
          <w:tcPr>
            <w:tcW w:w="593" w:type="pct"/>
            <w:tcBorders>
              <w:top w:val="nil"/>
              <w:left w:val="nil"/>
              <w:bottom w:val="single" w:sz="4" w:space="0" w:color="auto"/>
              <w:right w:val="single" w:sz="4" w:space="0" w:color="auto"/>
            </w:tcBorders>
            <w:shd w:val="clear" w:color="auto" w:fill="auto"/>
            <w:noWrap/>
            <w:vAlign w:val="bottom"/>
          </w:tcPr>
          <w:p w14:paraId="739C8E1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Diao</w:t>
            </w:r>
          </w:p>
        </w:tc>
        <w:tc>
          <w:tcPr>
            <w:tcW w:w="757" w:type="pct"/>
            <w:tcBorders>
              <w:top w:val="nil"/>
              <w:left w:val="nil"/>
              <w:bottom w:val="single" w:sz="4" w:space="0" w:color="auto"/>
              <w:right w:val="single" w:sz="4" w:space="0" w:color="auto"/>
            </w:tcBorders>
            <w:shd w:val="clear" w:color="auto" w:fill="auto"/>
            <w:noWrap/>
            <w:vAlign w:val="bottom"/>
          </w:tcPr>
          <w:p w14:paraId="580371BA"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Makhtar</w:t>
            </w:r>
          </w:p>
        </w:tc>
        <w:tc>
          <w:tcPr>
            <w:tcW w:w="1392" w:type="pct"/>
            <w:tcBorders>
              <w:top w:val="nil"/>
              <w:left w:val="nil"/>
              <w:bottom w:val="single" w:sz="4" w:space="0" w:color="auto"/>
              <w:right w:val="single" w:sz="4" w:space="0" w:color="auto"/>
            </w:tcBorders>
            <w:shd w:val="clear" w:color="auto" w:fill="auto"/>
            <w:noWrap/>
            <w:vAlign w:val="bottom"/>
          </w:tcPr>
          <w:p w14:paraId="172ECC1B"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Direction Planification et dev durable/ville de Dakar</w:t>
            </w:r>
          </w:p>
        </w:tc>
        <w:tc>
          <w:tcPr>
            <w:tcW w:w="819" w:type="pct"/>
            <w:tcBorders>
              <w:top w:val="nil"/>
              <w:left w:val="nil"/>
              <w:bottom w:val="single" w:sz="4" w:space="0" w:color="auto"/>
              <w:right w:val="single" w:sz="4" w:space="0" w:color="auto"/>
            </w:tcBorders>
            <w:shd w:val="clear" w:color="auto" w:fill="auto"/>
            <w:noWrap/>
            <w:vAlign w:val="bottom"/>
          </w:tcPr>
          <w:p w14:paraId="7958F1FC"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775265748</w:t>
            </w:r>
          </w:p>
        </w:tc>
        <w:tc>
          <w:tcPr>
            <w:tcW w:w="1223" w:type="pct"/>
            <w:tcBorders>
              <w:top w:val="nil"/>
              <w:left w:val="nil"/>
              <w:bottom w:val="single" w:sz="4" w:space="0" w:color="auto"/>
              <w:right w:val="single" w:sz="4" w:space="0" w:color="auto"/>
            </w:tcBorders>
            <w:shd w:val="clear" w:color="auto" w:fill="auto"/>
            <w:noWrap/>
            <w:vAlign w:val="bottom"/>
          </w:tcPr>
          <w:p w14:paraId="64484A01"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110" w:history="1">
              <w:r w:rsidR="002F4899" w:rsidRPr="00DF0DAE">
                <w:rPr>
                  <w:rFonts w:ascii="Calibri" w:eastAsia="Times New Roman" w:hAnsi="Calibri" w:cs="Calibri"/>
                  <w:color w:val="0000FF"/>
                  <w:u w:val="single"/>
                  <w:lang w:val="fr-FR" w:eastAsia="fr-FR"/>
                </w:rPr>
                <w:t>matardiao@yahoo.fr</w:t>
              </w:r>
            </w:hyperlink>
          </w:p>
        </w:tc>
      </w:tr>
      <w:tr w:rsidR="00134AEB" w:rsidRPr="00DF0DAE" w14:paraId="10CE704C"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30BB5956"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99</w:t>
            </w:r>
          </w:p>
        </w:tc>
        <w:tc>
          <w:tcPr>
            <w:tcW w:w="593" w:type="pct"/>
            <w:tcBorders>
              <w:top w:val="nil"/>
              <w:left w:val="nil"/>
              <w:bottom w:val="single" w:sz="4" w:space="0" w:color="auto"/>
              <w:right w:val="single" w:sz="4" w:space="0" w:color="auto"/>
            </w:tcBorders>
            <w:shd w:val="clear" w:color="auto" w:fill="auto"/>
            <w:noWrap/>
            <w:vAlign w:val="bottom"/>
          </w:tcPr>
          <w:p w14:paraId="1E5F06FF"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Seydi</w:t>
            </w:r>
          </w:p>
        </w:tc>
        <w:tc>
          <w:tcPr>
            <w:tcW w:w="757" w:type="pct"/>
            <w:tcBorders>
              <w:top w:val="nil"/>
              <w:left w:val="nil"/>
              <w:bottom w:val="single" w:sz="4" w:space="0" w:color="auto"/>
              <w:right w:val="single" w:sz="4" w:space="0" w:color="auto"/>
            </w:tcBorders>
            <w:shd w:val="clear" w:color="auto" w:fill="auto"/>
            <w:noWrap/>
            <w:vAlign w:val="bottom"/>
          </w:tcPr>
          <w:p w14:paraId="3E9C1471"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Maguette</w:t>
            </w:r>
          </w:p>
        </w:tc>
        <w:tc>
          <w:tcPr>
            <w:tcW w:w="1392" w:type="pct"/>
            <w:tcBorders>
              <w:top w:val="nil"/>
              <w:left w:val="nil"/>
              <w:bottom w:val="single" w:sz="4" w:space="0" w:color="auto"/>
              <w:right w:val="single" w:sz="4" w:space="0" w:color="auto"/>
            </w:tcBorders>
            <w:shd w:val="clear" w:color="auto" w:fill="auto"/>
            <w:noWrap/>
            <w:vAlign w:val="bottom"/>
          </w:tcPr>
          <w:p w14:paraId="04C9088C"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Direction Planification et dev durable/ville de Dakar</w:t>
            </w:r>
          </w:p>
        </w:tc>
        <w:tc>
          <w:tcPr>
            <w:tcW w:w="819" w:type="pct"/>
            <w:tcBorders>
              <w:top w:val="nil"/>
              <w:left w:val="nil"/>
              <w:bottom w:val="single" w:sz="4" w:space="0" w:color="auto"/>
              <w:right w:val="single" w:sz="4" w:space="0" w:color="auto"/>
            </w:tcBorders>
            <w:shd w:val="clear" w:color="auto" w:fill="auto"/>
            <w:noWrap/>
            <w:vAlign w:val="bottom"/>
          </w:tcPr>
          <w:p w14:paraId="2F59A00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775287400</w:t>
            </w:r>
          </w:p>
        </w:tc>
        <w:tc>
          <w:tcPr>
            <w:tcW w:w="1223" w:type="pct"/>
            <w:tcBorders>
              <w:top w:val="nil"/>
              <w:left w:val="nil"/>
              <w:bottom w:val="single" w:sz="4" w:space="0" w:color="auto"/>
              <w:right w:val="single" w:sz="4" w:space="0" w:color="auto"/>
            </w:tcBorders>
            <w:shd w:val="clear" w:color="auto" w:fill="auto"/>
            <w:noWrap/>
            <w:vAlign w:val="bottom"/>
          </w:tcPr>
          <w:p w14:paraId="1C5C023C"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111" w:history="1">
              <w:r w:rsidR="002F4899" w:rsidRPr="00DF0DAE">
                <w:rPr>
                  <w:rFonts w:ascii="Calibri" w:eastAsia="Times New Roman" w:hAnsi="Calibri" w:cs="Calibri"/>
                  <w:color w:val="0000FF"/>
                  <w:u w:val="single"/>
                  <w:lang w:val="fr-FR" w:eastAsia="fr-FR"/>
                </w:rPr>
                <w:t>ndmaguette@yahoo.fr</w:t>
              </w:r>
            </w:hyperlink>
          </w:p>
        </w:tc>
      </w:tr>
      <w:tr w:rsidR="00134AEB" w:rsidRPr="00DF0DAE" w14:paraId="48A0A9C7"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AB6C56F"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100</w:t>
            </w:r>
          </w:p>
        </w:tc>
        <w:tc>
          <w:tcPr>
            <w:tcW w:w="593" w:type="pct"/>
            <w:tcBorders>
              <w:top w:val="nil"/>
              <w:left w:val="nil"/>
              <w:bottom w:val="single" w:sz="4" w:space="0" w:color="auto"/>
              <w:right w:val="single" w:sz="4" w:space="0" w:color="auto"/>
            </w:tcBorders>
            <w:shd w:val="clear" w:color="auto" w:fill="auto"/>
            <w:noWrap/>
            <w:vAlign w:val="bottom"/>
          </w:tcPr>
          <w:p w14:paraId="30C12B8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Jordy</w:t>
            </w:r>
          </w:p>
        </w:tc>
        <w:tc>
          <w:tcPr>
            <w:tcW w:w="757" w:type="pct"/>
            <w:tcBorders>
              <w:top w:val="nil"/>
              <w:left w:val="nil"/>
              <w:bottom w:val="single" w:sz="4" w:space="0" w:color="auto"/>
              <w:right w:val="single" w:sz="4" w:space="0" w:color="auto"/>
            </w:tcBorders>
            <w:shd w:val="clear" w:color="auto" w:fill="auto"/>
            <w:noWrap/>
            <w:vAlign w:val="bottom"/>
          </w:tcPr>
          <w:p w14:paraId="7DAF018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Denis</w:t>
            </w:r>
          </w:p>
        </w:tc>
        <w:tc>
          <w:tcPr>
            <w:tcW w:w="1392" w:type="pct"/>
            <w:tcBorders>
              <w:top w:val="nil"/>
              <w:left w:val="nil"/>
              <w:bottom w:val="single" w:sz="4" w:space="0" w:color="auto"/>
              <w:right w:val="single" w:sz="4" w:space="0" w:color="auto"/>
            </w:tcBorders>
            <w:shd w:val="clear" w:color="auto" w:fill="auto"/>
            <w:noWrap/>
            <w:vAlign w:val="bottom"/>
          </w:tcPr>
          <w:p w14:paraId="3DDB6A9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Banque Mondiale</w:t>
            </w:r>
          </w:p>
        </w:tc>
        <w:tc>
          <w:tcPr>
            <w:tcW w:w="819" w:type="pct"/>
            <w:tcBorders>
              <w:top w:val="nil"/>
              <w:left w:val="nil"/>
              <w:bottom w:val="single" w:sz="4" w:space="0" w:color="auto"/>
              <w:right w:val="single" w:sz="4" w:space="0" w:color="auto"/>
            </w:tcBorders>
            <w:shd w:val="clear" w:color="auto" w:fill="auto"/>
            <w:noWrap/>
            <w:vAlign w:val="bottom"/>
          </w:tcPr>
          <w:p w14:paraId="25942FB1"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338494143</w:t>
            </w:r>
          </w:p>
        </w:tc>
        <w:tc>
          <w:tcPr>
            <w:tcW w:w="1223" w:type="pct"/>
            <w:tcBorders>
              <w:top w:val="nil"/>
              <w:left w:val="nil"/>
              <w:bottom w:val="single" w:sz="4" w:space="0" w:color="auto"/>
              <w:right w:val="single" w:sz="4" w:space="0" w:color="auto"/>
            </w:tcBorders>
            <w:shd w:val="clear" w:color="auto" w:fill="auto"/>
            <w:noWrap/>
            <w:vAlign w:val="bottom"/>
          </w:tcPr>
          <w:p w14:paraId="40F66C2C"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112" w:history="1">
              <w:r w:rsidR="002F4899" w:rsidRPr="00DF0DAE">
                <w:rPr>
                  <w:rFonts w:ascii="Calibri" w:eastAsia="Times New Roman" w:hAnsi="Calibri" w:cs="Calibri"/>
                  <w:color w:val="0000FF"/>
                  <w:u w:val="single"/>
                  <w:lang w:val="fr-FR" w:eastAsia="fr-FR"/>
                </w:rPr>
                <w:t>denisjordy@worldbank.org</w:t>
              </w:r>
            </w:hyperlink>
          </w:p>
        </w:tc>
      </w:tr>
      <w:tr w:rsidR="00134AEB" w:rsidRPr="00DF0DAE" w14:paraId="43F412DE"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569E104F"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101</w:t>
            </w:r>
          </w:p>
        </w:tc>
        <w:tc>
          <w:tcPr>
            <w:tcW w:w="593" w:type="pct"/>
            <w:tcBorders>
              <w:top w:val="nil"/>
              <w:left w:val="nil"/>
              <w:bottom w:val="single" w:sz="4" w:space="0" w:color="auto"/>
              <w:right w:val="single" w:sz="4" w:space="0" w:color="auto"/>
            </w:tcBorders>
            <w:shd w:val="clear" w:color="auto" w:fill="auto"/>
            <w:noWrap/>
            <w:vAlign w:val="bottom"/>
          </w:tcPr>
          <w:p w14:paraId="08E4787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Diagne</w:t>
            </w:r>
          </w:p>
        </w:tc>
        <w:tc>
          <w:tcPr>
            <w:tcW w:w="757" w:type="pct"/>
            <w:tcBorders>
              <w:top w:val="nil"/>
              <w:left w:val="nil"/>
              <w:bottom w:val="single" w:sz="4" w:space="0" w:color="auto"/>
              <w:right w:val="single" w:sz="4" w:space="0" w:color="auto"/>
            </w:tcBorders>
            <w:shd w:val="clear" w:color="auto" w:fill="auto"/>
            <w:noWrap/>
            <w:vAlign w:val="bottom"/>
          </w:tcPr>
          <w:p w14:paraId="3FED8DC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Kalidou</w:t>
            </w:r>
          </w:p>
        </w:tc>
        <w:tc>
          <w:tcPr>
            <w:tcW w:w="1392" w:type="pct"/>
            <w:tcBorders>
              <w:top w:val="nil"/>
              <w:left w:val="nil"/>
              <w:bottom w:val="single" w:sz="4" w:space="0" w:color="auto"/>
              <w:right w:val="single" w:sz="4" w:space="0" w:color="auto"/>
            </w:tcBorders>
            <w:shd w:val="clear" w:color="auto" w:fill="auto"/>
            <w:noWrap/>
            <w:vAlign w:val="bottom"/>
          </w:tcPr>
          <w:p w14:paraId="1764AF09"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1er adjoint maire CA Diamaguene Sicap Mbao</w:t>
            </w:r>
          </w:p>
        </w:tc>
        <w:tc>
          <w:tcPr>
            <w:tcW w:w="819" w:type="pct"/>
            <w:tcBorders>
              <w:top w:val="nil"/>
              <w:left w:val="nil"/>
              <w:bottom w:val="single" w:sz="4" w:space="0" w:color="auto"/>
              <w:right w:val="single" w:sz="4" w:space="0" w:color="auto"/>
            </w:tcBorders>
            <w:shd w:val="clear" w:color="auto" w:fill="auto"/>
            <w:noWrap/>
            <w:vAlign w:val="bottom"/>
          </w:tcPr>
          <w:p w14:paraId="0C9BB866"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775470989</w:t>
            </w:r>
          </w:p>
        </w:tc>
        <w:tc>
          <w:tcPr>
            <w:tcW w:w="1223" w:type="pct"/>
            <w:tcBorders>
              <w:top w:val="nil"/>
              <w:left w:val="nil"/>
              <w:bottom w:val="single" w:sz="4" w:space="0" w:color="auto"/>
              <w:right w:val="single" w:sz="4" w:space="0" w:color="auto"/>
            </w:tcBorders>
            <w:shd w:val="clear" w:color="auto" w:fill="auto"/>
            <w:noWrap/>
            <w:vAlign w:val="bottom"/>
          </w:tcPr>
          <w:p w14:paraId="4CFDE983"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62705921"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0584A50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102</w:t>
            </w:r>
          </w:p>
        </w:tc>
        <w:tc>
          <w:tcPr>
            <w:tcW w:w="593" w:type="pct"/>
            <w:tcBorders>
              <w:top w:val="nil"/>
              <w:left w:val="nil"/>
              <w:bottom w:val="single" w:sz="4" w:space="0" w:color="auto"/>
              <w:right w:val="single" w:sz="4" w:space="0" w:color="auto"/>
            </w:tcBorders>
            <w:shd w:val="clear" w:color="auto" w:fill="auto"/>
            <w:noWrap/>
            <w:vAlign w:val="bottom"/>
          </w:tcPr>
          <w:p w14:paraId="4CBC5B0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Guèye</w:t>
            </w:r>
          </w:p>
        </w:tc>
        <w:tc>
          <w:tcPr>
            <w:tcW w:w="757" w:type="pct"/>
            <w:tcBorders>
              <w:top w:val="nil"/>
              <w:left w:val="nil"/>
              <w:bottom w:val="single" w:sz="4" w:space="0" w:color="auto"/>
              <w:right w:val="single" w:sz="4" w:space="0" w:color="auto"/>
            </w:tcBorders>
            <w:shd w:val="clear" w:color="auto" w:fill="auto"/>
            <w:noWrap/>
            <w:vAlign w:val="bottom"/>
          </w:tcPr>
          <w:p w14:paraId="70FD190C"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Amadou Seydou</w:t>
            </w:r>
          </w:p>
        </w:tc>
        <w:tc>
          <w:tcPr>
            <w:tcW w:w="1392" w:type="pct"/>
            <w:tcBorders>
              <w:top w:val="nil"/>
              <w:left w:val="nil"/>
              <w:bottom w:val="single" w:sz="4" w:space="0" w:color="auto"/>
              <w:right w:val="single" w:sz="4" w:space="0" w:color="auto"/>
            </w:tcBorders>
            <w:shd w:val="clear" w:color="auto" w:fill="auto"/>
            <w:noWrap/>
            <w:vAlign w:val="bottom"/>
          </w:tcPr>
          <w:p w14:paraId="38B6C4B7"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Représentant Maire Yeumbeul Sud</w:t>
            </w:r>
          </w:p>
        </w:tc>
        <w:tc>
          <w:tcPr>
            <w:tcW w:w="819" w:type="pct"/>
            <w:tcBorders>
              <w:top w:val="nil"/>
              <w:left w:val="nil"/>
              <w:bottom w:val="single" w:sz="4" w:space="0" w:color="auto"/>
              <w:right w:val="single" w:sz="4" w:space="0" w:color="auto"/>
            </w:tcBorders>
            <w:shd w:val="clear" w:color="auto" w:fill="auto"/>
            <w:noWrap/>
            <w:vAlign w:val="bottom"/>
          </w:tcPr>
          <w:p w14:paraId="56A574EC"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c>
          <w:tcPr>
            <w:tcW w:w="1223" w:type="pct"/>
            <w:tcBorders>
              <w:top w:val="nil"/>
              <w:left w:val="nil"/>
              <w:bottom w:val="single" w:sz="4" w:space="0" w:color="auto"/>
              <w:right w:val="single" w:sz="4" w:space="0" w:color="auto"/>
            </w:tcBorders>
            <w:shd w:val="clear" w:color="auto" w:fill="auto"/>
            <w:noWrap/>
            <w:vAlign w:val="bottom"/>
          </w:tcPr>
          <w:p w14:paraId="248376C6"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 </w:t>
            </w:r>
          </w:p>
        </w:tc>
      </w:tr>
      <w:tr w:rsidR="00134AEB" w:rsidRPr="00DF0DAE" w14:paraId="68C03C7C"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0B18209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103</w:t>
            </w:r>
          </w:p>
        </w:tc>
        <w:tc>
          <w:tcPr>
            <w:tcW w:w="593" w:type="pct"/>
            <w:tcBorders>
              <w:top w:val="nil"/>
              <w:left w:val="nil"/>
              <w:bottom w:val="single" w:sz="4" w:space="0" w:color="auto"/>
              <w:right w:val="single" w:sz="4" w:space="0" w:color="auto"/>
            </w:tcBorders>
            <w:shd w:val="clear" w:color="auto" w:fill="auto"/>
            <w:noWrap/>
            <w:vAlign w:val="bottom"/>
          </w:tcPr>
          <w:p w14:paraId="37A7971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Cissé</w:t>
            </w:r>
          </w:p>
        </w:tc>
        <w:tc>
          <w:tcPr>
            <w:tcW w:w="757" w:type="pct"/>
            <w:tcBorders>
              <w:top w:val="nil"/>
              <w:left w:val="nil"/>
              <w:bottom w:val="single" w:sz="4" w:space="0" w:color="auto"/>
              <w:right w:val="single" w:sz="4" w:space="0" w:color="auto"/>
            </w:tcBorders>
            <w:shd w:val="clear" w:color="auto" w:fill="auto"/>
            <w:noWrap/>
            <w:vAlign w:val="bottom"/>
          </w:tcPr>
          <w:p w14:paraId="335B99A8"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Oumar</w:t>
            </w:r>
          </w:p>
        </w:tc>
        <w:tc>
          <w:tcPr>
            <w:tcW w:w="1392" w:type="pct"/>
            <w:tcBorders>
              <w:top w:val="nil"/>
              <w:left w:val="nil"/>
              <w:bottom w:val="single" w:sz="4" w:space="0" w:color="auto"/>
              <w:right w:val="single" w:sz="4" w:space="0" w:color="auto"/>
            </w:tcBorders>
            <w:shd w:val="clear" w:color="auto" w:fill="auto"/>
            <w:noWrap/>
            <w:vAlign w:val="bottom"/>
          </w:tcPr>
          <w:p w14:paraId="5C228F22"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IAGU</w:t>
            </w:r>
          </w:p>
        </w:tc>
        <w:tc>
          <w:tcPr>
            <w:tcW w:w="819" w:type="pct"/>
            <w:tcBorders>
              <w:top w:val="nil"/>
              <w:left w:val="nil"/>
              <w:bottom w:val="single" w:sz="4" w:space="0" w:color="auto"/>
              <w:right w:val="single" w:sz="4" w:space="0" w:color="auto"/>
            </w:tcBorders>
            <w:shd w:val="clear" w:color="auto" w:fill="auto"/>
            <w:noWrap/>
            <w:vAlign w:val="bottom"/>
          </w:tcPr>
          <w:p w14:paraId="34D9E1AC"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338698700</w:t>
            </w:r>
          </w:p>
        </w:tc>
        <w:tc>
          <w:tcPr>
            <w:tcW w:w="1223" w:type="pct"/>
            <w:tcBorders>
              <w:top w:val="nil"/>
              <w:left w:val="nil"/>
              <w:bottom w:val="single" w:sz="4" w:space="0" w:color="auto"/>
              <w:right w:val="single" w:sz="4" w:space="0" w:color="auto"/>
            </w:tcBorders>
            <w:shd w:val="clear" w:color="auto" w:fill="auto"/>
            <w:noWrap/>
            <w:vAlign w:val="bottom"/>
          </w:tcPr>
          <w:p w14:paraId="25B3408E"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113" w:history="1">
              <w:r w:rsidR="002F4899" w:rsidRPr="00DF0DAE">
                <w:rPr>
                  <w:rFonts w:ascii="Calibri" w:eastAsia="Times New Roman" w:hAnsi="Calibri" w:cs="Calibri"/>
                  <w:color w:val="0000FF"/>
                  <w:u w:val="single"/>
                  <w:lang w:val="fr-FR" w:eastAsia="fr-FR"/>
                </w:rPr>
                <w:t>iagu@orange.sn</w:t>
              </w:r>
            </w:hyperlink>
          </w:p>
        </w:tc>
      </w:tr>
      <w:tr w:rsidR="00134AEB" w:rsidRPr="00DF0DAE" w14:paraId="6E18CB41" w14:textId="77777777">
        <w:trPr>
          <w:trHeight w:val="300"/>
        </w:trPr>
        <w:tc>
          <w:tcPr>
            <w:tcW w:w="216" w:type="pct"/>
            <w:tcBorders>
              <w:top w:val="nil"/>
              <w:left w:val="single" w:sz="4" w:space="0" w:color="auto"/>
              <w:bottom w:val="single" w:sz="4" w:space="0" w:color="auto"/>
              <w:right w:val="single" w:sz="4" w:space="0" w:color="auto"/>
            </w:tcBorders>
            <w:shd w:val="clear" w:color="auto" w:fill="auto"/>
            <w:noWrap/>
            <w:vAlign w:val="bottom"/>
          </w:tcPr>
          <w:p w14:paraId="31DD4407"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103</w:t>
            </w:r>
          </w:p>
        </w:tc>
        <w:tc>
          <w:tcPr>
            <w:tcW w:w="593" w:type="pct"/>
            <w:tcBorders>
              <w:top w:val="nil"/>
              <w:left w:val="nil"/>
              <w:bottom w:val="single" w:sz="4" w:space="0" w:color="auto"/>
              <w:right w:val="single" w:sz="4" w:space="0" w:color="auto"/>
            </w:tcBorders>
            <w:shd w:val="clear" w:color="auto" w:fill="auto"/>
            <w:noWrap/>
            <w:vAlign w:val="bottom"/>
          </w:tcPr>
          <w:p w14:paraId="1087985D"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Ndong</w:t>
            </w:r>
          </w:p>
        </w:tc>
        <w:tc>
          <w:tcPr>
            <w:tcW w:w="757" w:type="pct"/>
            <w:tcBorders>
              <w:top w:val="nil"/>
              <w:left w:val="nil"/>
              <w:bottom w:val="single" w:sz="4" w:space="0" w:color="auto"/>
              <w:right w:val="single" w:sz="4" w:space="0" w:color="auto"/>
            </w:tcBorders>
            <w:shd w:val="clear" w:color="auto" w:fill="auto"/>
            <w:noWrap/>
            <w:vAlign w:val="bottom"/>
          </w:tcPr>
          <w:p w14:paraId="3CECD6C4"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Marie Sophie</w:t>
            </w:r>
          </w:p>
        </w:tc>
        <w:tc>
          <w:tcPr>
            <w:tcW w:w="1392" w:type="pct"/>
            <w:tcBorders>
              <w:top w:val="nil"/>
              <w:left w:val="nil"/>
              <w:bottom w:val="single" w:sz="4" w:space="0" w:color="auto"/>
              <w:right w:val="single" w:sz="4" w:space="0" w:color="auto"/>
            </w:tcBorders>
            <w:shd w:val="clear" w:color="auto" w:fill="auto"/>
            <w:noWrap/>
            <w:vAlign w:val="bottom"/>
          </w:tcPr>
          <w:p w14:paraId="64F7F2C5" w14:textId="77777777" w:rsidR="00134AEB" w:rsidRPr="00DF0DAE" w:rsidRDefault="002F4899" w:rsidP="00134AEB">
            <w:pPr>
              <w:spacing w:after="0"/>
              <w:jc w:val="lef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IAGU</w:t>
            </w:r>
          </w:p>
        </w:tc>
        <w:tc>
          <w:tcPr>
            <w:tcW w:w="819" w:type="pct"/>
            <w:tcBorders>
              <w:top w:val="nil"/>
              <w:left w:val="nil"/>
              <w:bottom w:val="single" w:sz="4" w:space="0" w:color="auto"/>
              <w:right w:val="single" w:sz="4" w:space="0" w:color="auto"/>
            </w:tcBorders>
            <w:shd w:val="clear" w:color="auto" w:fill="auto"/>
            <w:noWrap/>
            <w:vAlign w:val="bottom"/>
          </w:tcPr>
          <w:p w14:paraId="17295A0B" w14:textId="77777777" w:rsidR="00134AEB" w:rsidRPr="00DF0DAE" w:rsidRDefault="002F4899" w:rsidP="00134AEB">
            <w:pPr>
              <w:spacing w:after="0"/>
              <w:jc w:val="right"/>
              <w:rPr>
                <w:rFonts w:ascii="Calibri" w:eastAsia="Times New Roman" w:hAnsi="Calibri" w:cs="Calibri"/>
                <w:color w:val="000000"/>
                <w:lang w:val="fr-FR" w:eastAsia="fr-FR"/>
              </w:rPr>
            </w:pPr>
            <w:r w:rsidRPr="00DF0DAE">
              <w:rPr>
                <w:rFonts w:ascii="Calibri" w:eastAsia="Times New Roman" w:hAnsi="Calibri" w:cs="Calibri"/>
                <w:color w:val="000000"/>
                <w:szCs w:val="22"/>
                <w:lang w:val="fr-FR" w:eastAsia="fr-FR"/>
              </w:rPr>
              <w:t>776519482</w:t>
            </w:r>
          </w:p>
        </w:tc>
        <w:tc>
          <w:tcPr>
            <w:tcW w:w="1223" w:type="pct"/>
            <w:tcBorders>
              <w:top w:val="nil"/>
              <w:left w:val="nil"/>
              <w:bottom w:val="single" w:sz="4" w:space="0" w:color="auto"/>
              <w:right w:val="single" w:sz="4" w:space="0" w:color="auto"/>
            </w:tcBorders>
            <w:shd w:val="clear" w:color="auto" w:fill="auto"/>
            <w:noWrap/>
            <w:vAlign w:val="bottom"/>
          </w:tcPr>
          <w:p w14:paraId="28700FBF" w14:textId="77777777" w:rsidR="00134AEB" w:rsidRPr="00DF0DAE" w:rsidRDefault="006B2D16" w:rsidP="00134AEB">
            <w:pPr>
              <w:spacing w:after="0"/>
              <w:jc w:val="left"/>
              <w:rPr>
                <w:rFonts w:ascii="Calibri" w:eastAsia="Times New Roman" w:hAnsi="Calibri" w:cs="Calibri"/>
                <w:color w:val="0000FF"/>
                <w:u w:val="single"/>
                <w:lang w:val="fr-FR" w:eastAsia="fr-FR"/>
              </w:rPr>
            </w:pPr>
            <w:hyperlink r:id="rId114" w:history="1">
              <w:r w:rsidR="002F4899" w:rsidRPr="00DF0DAE">
                <w:rPr>
                  <w:rFonts w:ascii="Calibri" w:eastAsia="Times New Roman" w:hAnsi="Calibri" w:cs="Calibri"/>
                  <w:color w:val="0000FF"/>
                  <w:u w:val="single"/>
                  <w:lang w:val="fr-FR" w:eastAsia="fr-FR"/>
                </w:rPr>
                <w:t>sondione@yahoo.fr</w:t>
              </w:r>
            </w:hyperlink>
          </w:p>
        </w:tc>
      </w:tr>
    </w:tbl>
    <w:p w14:paraId="483A77A5" w14:textId="77777777" w:rsidR="00134AEB" w:rsidRPr="002F7B72" w:rsidRDefault="00134AEB" w:rsidP="00134AEB">
      <w:pPr>
        <w:tabs>
          <w:tab w:val="left" w:pos="1701"/>
        </w:tabs>
        <w:rPr>
          <w:lang w:val="fr-FR"/>
        </w:rPr>
      </w:pPr>
    </w:p>
    <w:p w14:paraId="060CD8AD" w14:textId="77777777" w:rsidR="00B74568" w:rsidRDefault="00B74568"/>
    <w:sectPr w:rsidR="00B74568" w:rsidSect="00B74568">
      <w:pgSz w:w="16840" w:h="11900" w:orient="landscape"/>
      <w:pgMar w:top="1418" w:right="1418" w:bottom="1418" w:left="1418" w:header="709" w:footer="709" w:gutter="1418"/>
      <w:pgNumType w:fmt="upperRoman" w:start="1"/>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800A85" w14:textId="77777777" w:rsidR="00626F3B" w:rsidRDefault="00626F3B" w:rsidP="00B74568">
      <w:pPr>
        <w:spacing w:after="0"/>
      </w:pPr>
      <w:r>
        <w:separator/>
      </w:r>
    </w:p>
  </w:endnote>
  <w:endnote w:type="continuationSeparator" w:id="0">
    <w:p w14:paraId="73E8576E" w14:textId="77777777" w:rsidR="00626F3B" w:rsidRDefault="00626F3B" w:rsidP="00B745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Premr Pro">
    <w:panose1 w:val="02020402060506020403"/>
    <w:charset w:val="00"/>
    <w:family w:val="auto"/>
    <w:pitch w:val="variable"/>
    <w:sig w:usb0="E00002BF" w:usb1="5000E07B" w:usb2="00000000" w:usb3="00000000" w:csb0="0000019F" w:csb1="00000000"/>
  </w:font>
  <w:font w:name="Wingdings 2">
    <w:panose1 w:val="05020102010507070707"/>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Helvetica Neue Light">
    <w:panose1 w:val="02000403000000020004"/>
    <w:charset w:val="00"/>
    <w:family w:val="auto"/>
    <w:pitch w:val="variable"/>
    <w:sig w:usb0="8000007F" w:usb1="0000000A" w:usb2="00000000" w:usb3="00000000" w:csb0="00000007"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B685B" w14:textId="77777777" w:rsidR="006B1E4A" w:rsidRDefault="007B1B81" w:rsidP="00134AEB">
    <w:pPr>
      <w:pStyle w:val="Pieddepage"/>
      <w:framePr w:wrap="around" w:vAnchor="text" w:hAnchor="margin" w:xAlign="right" w:y="1"/>
      <w:rPr>
        <w:rStyle w:val="Numrodepage"/>
      </w:rPr>
    </w:pPr>
    <w:r>
      <w:rPr>
        <w:rStyle w:val="Numrodepage"/>
      </w:rPr>
      <w:fldChar w:fldCharType="begin"/>
    </w:r>
    <w:r w:rsidR="006B1E4A">
      <w:rPr>
        <w:rStyle w:val="Numrodepage"/>
      </w:rPr>
      <w:instrText xml:space="preserve">PAGE  </w:instrText>
    </w:r>
    <w:r>
      <w:rPr>
        <w:rStyle w:val="Numrodepage"/>
      </w:rPr>
      <w:fldChar w:fldCharType="separate"/>
    </w:r>
    <w:r w:rsidR="006B1E4A">
      <w:rPr>
        <w:rStyle w:val="Numrodepage"/>
        <w:noProof/>
      </w:rPr>
      <w:t>4</w:t>
    </w:r>
    <w:r>
      <w:rPr>
        <w:rStyle w:val="Numrodepage"/>
      </w:rPr>
      <w:fldChar w:fldCharType="end"/>
    </w:r>
  </w:p>
  <w:p w14:paraId="218F36BD" w14:textId="77777777" w:rsidR="006B1E4A" w:rsidRDefault="006B1E4A" w:rsidP="00134AEB">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D461F" w14:textId="77777777" w:rsidR="006B1E4A" w:rsidRDefault="007B1B81" w:rsidP="00134AEB">
    <w:pPr>
      <w:pStyle w:val="Pieddepage"/>
      <w:framePr w:wrap="around" w:vAnchor="text" w:hAnchor="margin" w:xAlign="right" w:y="1"/>
      <w:rPr>
        <w:rStyle w:val="Numrodepage"/>
      </w:rPr>
    </w:pPr>
    <w:r>
      <w:rPr>
        <w:rStyle w:val="Numrodepage"/>
      </w:rPr>
      <w:fldChar w:fldCharType="begin"/>
    </w:r>
    <w:r w:rsidR="006B1E4A">
      <w:rPr>
        <w:rStyle w:val="Numrodepage"/>
      </w:rPr>
      <w:instrText xml:space="preserve">PAGE  </w:instrText>
    </w:r>
    <w:r>
      <w:rPr>
        <w:rStyle w:val="Numrodepage"/>
      </w:rPr>
      <w:fldChar w:fldCharType="separate"/>
    </w:r>
    <w:r w:rsidR="006B2D16">
      <w:rPr>
        <w:rStyle w:val="Numrodepage"/>
        <w:noProof/>
      </w:rPr>
      <w:t>2</w:t>
    </w:r>
    <w:r>
      <w:rPr>
        <w:rStyle w:val="Numrodepage"/>
      </w:rPr>
      <w:fldChar w:fldCharType="end"/>
    </w:r>
  </w:p>
  <w:p w14:paraId="0E080DC6" w14:textId="77777777" w:rsidR="006B1E4A" w:rsidRDefault="006B1E4A" w:rsidP="00134AEB">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2CAD97" w14:textId="77777777" w:rsidR="00626F3B" w:rsidRDefault="00626F3B" w:rsidP="00B74568">
      <w:pPr>
        <w:spacing w:after="0"/>
      </w:pPr>
      <w:r>
        <w:separator/>
      </w:r>
    </w:p>
  </w:footnote>
  <w:footnote w:type="continuationSeparator" w:id="0">
    <w:p w14:paraId="7B16A650" w14:textId="77777777" w:rsidR="00626F3B" w:rsidRDefault="00626F3B" w:rsidP="00B74568">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F6D9B"/>
    <w:multiLevelType w:val="hybridMultilevel"/>
    <w:tmpl w:val="5B2C0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6F31EA"/>
    <w:multiLevelType w:val="multilevel"/>
    <w:tmpl w:val="4FFCD1B0"/>
    <w:lvl w:ilvl="0">
      <w:start w:val="1"/>
      <w:numFmt w:val="decimal"/>
      <w:lvlText w:val="%1"/>
      <w:lvlJc w:val="left"/>
      <w:pPr>
        <w:ind w:left="432" w:hanging="432"/>
      </w:pPr>
      <w:rPr>
        <w:rFonts w:hint="default"/>
        <w:b w:val="0"/>
        <w:i w:val="0"/>
        <w:sz w:val="32"/>
      </w:rPr>
    </w:lvl>
    <w:lvl w:ilvl="1">
      <w:start w:val="1"/>
      <w:numFmt w:val="decimal"/>
      <w:lvlText w:val="%1.%2"/>
      <w:lvlJc w:val="left"/>
      <w:pPr>
        <w:ind w:left="576" w:hanging="576"/>
      </w:pPr>
      <w:rPr>
        <w:rFonts w:hint="default"/>
        <w:b w:val="0"/>
        <w:i w:val="0"/>
        <w:sz w:val="24"/>
      </w:rPr>
    </w:lvl>
    <w:lvl w:ilvl="2">
      <w:start w:val="1"/>
      <w:numFmt w:val="decimal"/>
      <w:lvlText w:val="%1.%2.%3"/>
      <w:lvlJc w:val="left"/>
      <w:pPr>
        <w:ind w:left="720" w:hanging="720"/>
      </w:pPr>
      <w:rPr>
        <w:rFonts w:hint="default"/>
        <w:b w:val="0"/>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C153CCF"/>
    <w:multiLevelType w:val="hybridMultilevel"/>
    <w:tmpl w:val="442CB2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490502"/>
    <w:multiLevelType w:val="multilevel"/>
    <w:tmpl w:val="1DF6B85A"/>
    <w:lvl w:ilvl="0">
      <w:start w:val="1"/>
      <w:numFmt w:val="upperLetter"/>
      <w:lvlText w:val="%1."/>
      <w:lvlJc w:val="left"/>
      <w:pPr>
        <w:ind w:left="0" w:firstLine="0"/>
      </w:pPr>
      <w:rPr>
        <w:rFonts w:hint="default"/>
      </w:rPr>
    </w:lvl>
    <w:lvl w:ilvl="1">
      <w:start w:val="1"/>
      <w:numFmt w:val="decimal"/>
      <w:lvlText w:val="%2."/>
      <w:lvlJc w:val="left"/>
      <w:pPr>
        <w:ind w:left="720" w:hanging="720"/>
      </w:pPr>
      <w:rPr>
        <w:rFonts w:hint="default"/>
      </w:rPr>
    </w:lvl>
    <w:lvl w:ilvl="2">
      <w:start w:val="1"/>
      <w:numFmt w:val="lowerRoman"/>
      <w:lvlText w:val="%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
    <w:nsid w:val="1360082E"/>
    <w:multiLevelType w:val="multilevel"/>
    <w:tmpl w:val="889A0644"/>
    <w:lvl w:ilvl="0">
      <w:start w:val="1"/>
      <w:numFmt w:val="bullet"/>
      <w:pStyle w:val="Paragraphedeliste"/>
      <w:lvlText w:val="-"/>
      <w:lvlJc w:val="left"/>
      <w:pPr>
        <w:ind w:left="1134" w:hanging="567"/>
      </w:pPr>
      <w:rPr>
        <w:rFonts w:ascii="Garamond Premr Pro" w:hAnsi="Garamond Premr Pro" w:hint="default"/>
      </w:rPr>
    </w:lvl>
    <w:lvl w:ilvl="1">
      <w:start w:val="1"/>
      <w:numFmt w:val="bullet"/>
      <w:lvlText w:val=""/>
      <w:lvlJc w:val="left"/>
      <w:pPr>
        <w:ind w:left="1531" w:hanging="397"/>
      </w:pPr>
      <w:rPr>
        <w:rFonts w:ascii="Symbol" w:hAnsi="Symbol" w:hint="default"/>
      </w:rPr>
    </w:lvl>
    <w:lvl w:ilvl="2">
      <w:start w:val="1"/>
      <w:numFmt w:val="bullet"/>
      <w:lvlText w:val=""/>
      <w:lvlJc w:val="left"/>
      <w:pPr>
        <w:ind w:left="1871" w:hanging="34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5">
    <w:nsid w:val="137F1D7F"/>
    <w:multiLevelType w:val="multilevel"/>
    <w:tmpl w:val="65FCF720"/>
    <w:lvl w:ilvl="0">
      <w:start w:val="1"/>
      <w:numFmt w:val="upperLetter"/>
      <w:lvlText w:val="%1."/>
      <w:lvlJc w:val="left"/>
      <w:pPr>
        <w:ind w:left="0" w:firstLine="0"/>
      </w:pPr>
      <w:rPr>
        <w:rFonts w:hint="default"/>
      </w:rPr>
    </w:lvl>
    <w:lvl w:ilvl="1">
      <w:start w:val="1"/>
      <w:numFmt w:val="decimal"/>
      <w:lvlText w:val="%2."/>
      <w:lvlJc w:val="left"/>
      <w:pPr>
        <w:ind w:left="720" w:hanging="720"/>
      </w:pPr>
      <w:rPr>
        <w:rFonts w:hint="default"/>
      </w:rPr>
    </w:lvl>
    <w:lvl w:ilvl="2">
      <w:start w:val="1"/>
      <w:numFmt w:val="lowerRoman"/>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
    <w:nsid w:val="182C0744"/>
    <w:multiLevelType w:val="hybridMultilevel"/>
    <w:tmpl w:val="D68C5C02"/>
    <w:lvl w:ilvl="0" w:tplc="1F44C32E">
      <w:start w:val="1"/>
      <w:numFmt w:val="bullet"/>
      <w:lvlText w:val="•"/>
      <w:lvlJc w:val="left"/>
      <w:pPr>
        <w:tabs>
          <w:tab w:val="num" w:pos="720"/>
        </w:tabs>
        <w:ind w:left="720" w:hanging="360"/>
      </w:pPr>
      <w:rPr>
        <w:rFonts w:ascii="Times New Roman" w:hAnsi="Times New Roman" w:hint="default"/>
      </w:rPr>
    </w:lvl>
    <w:lvl w:ilvl="1" w:tplc="6E2AD02A" w:tentative="1">
      <w:start w:val="1"/>
      <w:numFmt w:val="bullet"/>
      <w:lvlText w:val="•"/>
      <w:lvlJc w:val="left"/>
      <w:pPr>
        <w:tabs>
          <w:tab w:val="num" w:pos="1440"/>
        </w:tabs>
        <w:ind w:left="1440" w:hanging="360"/>
      </w:pPr>
      <w:rPr>
        <w:rFonts w:ascii="Times New Roman" w:hAnsi="Times New Roman" w:hint="default"/>
      </w:rPr>
    </w:lvl>
    <w:lvl w:ilvl="2" w:tplc="806AD9E0" w:tentative="1">
      <w:start w:val="1"/>
      <w:numFmt w:val="bullet"/>
      <w:lvlText w:val="•"/>
      <w:lvlJc w:val="left"/>
      <w:pPr>
        <w:tabs>
          <w:tab w:val="num" w:pos="2160"/>
        </w:tabs>
        <w:ind w:left="2160" w:hanging="360"/>
      </w:pPr>
      <w:rPr>
        <w:rFonts w:ascii="Times New Roman" w:hAnsi="Times New Roman" w:hint="default"/>
      </w:rPr>
    </w:lvl>
    <w:lvl w:ilvl="3" w:tplc="05ACD996" w:tentative="1">
      <w:start w:val="1"/>
      <w:numFmt w:val="bullet"/>
      <w:lvlText w:val="•"/>
      <w:lvlJc w:val="left"/>
      <w:pPr>
        <w:tabs>
          <w:tab w:val="num" w:pos="2880"/>
        </w:tabs>
        <w:ind w:left="2880" w:hanging="360"/>
      </w:pPr>
      <w:rPr>
        <w:rFonts w:ascii="Times New Roman" w:hAnsi="Times New Roman" w:hint="default"/>
      </w:rPr>
    </w:lvl>
    <w:lvl w:ilvl="4" w:tplc="10ECA506" w:tentative="1">
      <w:start w:val="1"/>
      <w:numFmt w:val="bullet"/>
      <w:lvlText w:val="•"/>
      <w:lvlJc w:val="left"/>
      <w:pPr>
        <w:tabs>
          <w:tab w:val="num" w:pos="3600"/>
        </w:tabs>
        <w:ind w:left="3600" w:hanging="360"/>
      </w:pPr>
      <w:rPr>
        <w:rFonts w:ascii="Times New Roman" w:hAnsi="Times New Roman" w:hint="default"/>
      </w:rPr>
    </w:lvl>
    <w:lvl w:ilvl="5" w:tplc="57026A7E" w:tentative="1">
      <w:start w:val="1"/>
      <w:numFmt w:val="bullet"/>
      <w:lvlText w:val="•"/>
      <w:lvlJc w:val="left"/>
      <w:pPr>
        <w:tabs>
          <w:tab w:val="num" w:pos="4320"/>
        </w:tabs>
        <w:ind w:left="4320" w:hanging="360"/>
      </w:pPr>
      <w:rPr>
        <w:rFonts w:ascii="Times New Roman" w:hAnsi="Times New Roman" w:hint="default"/>
      </w:rPr>
    </w:lvl>
    <w:lvl w:ilvl="6" w:tplc="EA124050" w:tentative="1">
      <w:start w:val="1"/>
      <w:numFmt w:val="bullet"/>
      <w:lvlText w:val="•"/>
      <w:lvlJc w:val="left"/>
      <w:pPr>
        <w:tabs>
          <w:tab w:val="num" w:pos="5040"/>
        </w:tabs>
        <w:ind w:left="5040" w:hanging="360"/>
      </w:pPr>
      <w:rPr>
        <w:rFonts w:ascii="Times New Roman" w:hAnsi="Times New Roman" w:hint="default"/>
      </w:rPr>
    </w:lvl>
    <w:lvl w:ilvl="7" w:tplc="971ECC94" w:tentative="1">
      <w:start w:val="1"/>
      <w:numFmt w:val="bullet"/>
      <w:lvlText w:val="•"/>
      <w:lvlJc w:val="left"/>
      <w:pPr>
        <w:tabs>
          <w:tab w:val="num" w:pos="5760"/>
        </w:tabs>
        <w:ind w:left="5760" w:hanging="360"/>
      </w:pPr>
      <w:rPr>
        <w:rFonts w:ascii="Times New Roman" w:hAnsi="Times New Roman" w:hint="default"/>
      </w:rPr>
    </w:lvl>
    <w:lvl w:ilvl="8" w:tplc="CA4077FC" w:tentative="1">
      <w:start w:val="1"/>
      <w:numFmt w:val="bullet"/>
      <w:lvlText w:val="•"/>
      <w:lvlJc w:val="left"/>
      <w:pPr>
        <w:tabs>
          <w:tab w:val="num" w:pos="6480"/>
        </w:tabs>
        <w:ind w:left="6480" w:hanging="360"/>
      </w:pPr>
      <w:rPr>
        <w:rFonts w:ascii="Times New Roman" w:hAnsi="Times New Roman" w:hint="default"/>
      </w:rPr>
    </w:lvl>
  </w:abstractNum>
  <w:abstractNum w:abstractNumId="7">
    <w:nsid w:val="1AA26539"/>
    <w:multiLevelType w:val="hybridMultilevel"/>
    <w:tmpl w:val="FEBAB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AB155D"/>
    <w:multiLevelType w:val="multilevel"/>
    <w:tmpl w:val="4FFCD1B0"/>
    <w:lvl w:ilvl="0">
      <w:start w:val="1"/>
      <w:numFmt w:val="decimal"/>
      <w:lvlText w:val="%1"/>
      <w:lvlJc w:val="left"/>
      <w:pPr>
        <w:ind w:left="432" w:hanging="432"/>
      </w:pPr>
      <w:rPr>
        <w:rFonts w:hint="default"/>
        <w:b w:val="0"/>
        <w:i w:val="0"/>
        <w:sz w:val="32"/>
      </w:rPr>
    </w:lvl>
    <w:lvl w:ilvl="1">
      <w:start w:val="1"/>
      <w:numFmt w:val="decimal"/>
      <w:lvlText w:val="%1.%2"/>
      <w:lvlJc w:val="left"/>
      <w:pPr>
        <w:ind w:left="576" w:hanging="576"/>
      </w:pPr>
      <w:rPr>
        <w:rFonts w:hint="default"/>
        <w:b w:val="0"/>
        <w:i w:val="0"/>
        <w:sz w:val="24"/>
      </w:rPr>
    </w:lvl>
    <w:lvl w:ilvl="2">
      <w:start w:val="1"/>
      <w:numFmt w:val="decimal"/>
      <w:lvlText w:val="%1.%2.%3"/>
      <w:lvlJc w:val="left"/>
      <w:pPr>
        <w:ind w:left="720" w:hanging="720"/>
      </w:pPr>
      <w:rPr>
        <w:rFonts w:hint="default"/>
        <w:b w:val="0"/>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1DAB6B47"/>
    <w:multiLevelType w:val="multilevel"/>
    <w:tmpl w:val="4FFCD1B0"/>
    <w:lvl w:ilvl="0">
      <w:start w:val="1"/>
      <w:numFmt w:val="decimal"/>
      <w:lvlText w:val="%1"/>
      <w:lvlJc w:val="left"/>
      <w:pPr>
        <w:ind w:left="432" w:hanging="432"/>
      </w:pPr>
      <w:rPr>
        <w:rFonts w:hint="default"/>
        <w:b w:val="0"/>
        <w:i w:val="0"/>
        <w:sz w:val="32"/>
      </w:rPr>
    </w:lvl>
    <w:lvl w:ilvl="1">
      <w:start w:val="1"/>
      <w:numFmt w:val="decimal"/>
      <w:lvlText w:val="%1.%2"/>
      <w:lvlJc w:val="left"/>
      <w:pPr>
        <w:ind w:left="576" w:hanging="576"/>
      </w:pPr>
      <w:rPr>
        <w:rFonts w:hint="default"/>
        <w:b w:val="0"/>
        <w:i w:val="0"/>
        <w:sz w:val="24"/>
      </w:rPr>
    </w:lvl>
    <w:lvl w:ilvl="2">
      <w:start w:val="1"/>
      <w:numFmt w:val="decimal"/>
      <w:lvlText w:val="%1.%2.%3"/>
      <w:lvlJc w:val="left"/>
      <w:pPr>
        <w:ind w:left="720" w:hanging="720"/>
      </w:pPr>
      <w:rPr>
        <w:rFonts w:hint="default"/>
        <w:b w:val="0"/>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F570DDB"/>
    <w:multiLevelType w:val="multilevel"/>
    <w:tmpl w:val="4FFCD1B0"/>
    <w:lvl w:ilvl="0">
      <w:start w:val="1"/>
      <w:numFmt w:val="decimal"/>
      <w:lvlText w:val="%1"/>
      <w:lvlJc w:val="left"/>
      <w:pPr>
        <w:ind w:left="432" w:hanging="432"/>
      </w:pPr>
      <w:rPr>
        <w:rFonts w:hint="default"/>
        <w:b w:val="0"/>
        <w:i w:val="0"/>
        <w:sz w:val="32"/>
      </w:rPr>
    </w:lvl>
    <w:lvl w:ilvl="1">
      <w:start w:val="1"/>
      <w:numFmt w:val="decimal"/>
      <w:lvlText w:val="%1.%2"/>
      <w:lvlJc w:val="left"/>
      <w:pPr>
        <w:ind w:left="576" w:hanging="576"/>
      </w:pPr>
      <w:rPr>
        <w:rFonts w:hint="default"/>
        <w:b w:val="0"/>
        <w:i w:val="0"/>
        <w:sz w:val="24"/>
      </w:rPr>
    </w:lvl>
    <w:lvl w:ilvl="2">
      <w:start w:val="1"/>
      <w:numFmt w:val="decimal"/>
      <w:lvlText w:val="%1.%2.%3"/>
      <w:lvlJc w:val="left"/>
      <w:pPr>
        <w:ind w:left="720" w:hanging="720"/>
      </w:pPr>
      <w:rPr>
        <w:rFonts w:hint="default"/>
        <w:b w:val="0"/>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1FD32408"/>
    <w:multiLevelType w:val="multilevel"/>
    <w:tmpl w:val="ED36D0AC"/>
    <w:lvl w:ilvl="0">
      <w:start w:val="1"/>
      <w:numFmt w:val="upperLetter"/>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
    <w:nsid w:val="20493B66"/>
    <w:multiLevelType w:val="multilevel"/>
    <w:tmpl w:val="3A38DB1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28760C8"/>
    <w:multiLevelType w:val="multilevel"/>
    <w:tmpl w:val="ED36D0AC"/>
    <w:lvl w:ilvl="0">
      <w:start w:val="1"/>
      <w:numFmt w:val="upperLetter"/>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
    <w:nsid w:val="27E94611"/>
    <w:multiLevelType w:val="multilevel"/>
    <w:tmpl w:val="4FFCD1B0"/>
    <w:lvl w:ilvl="0">
      <w:start w:val="1"/>
      <w:numFmt w:val="decimal"/>
      <w:pStyle w:val="Titre1"/>
      <w:lvlText w:val="%1"/>
      <w:lvlJc w:val="left"/>
      <w:pPr>
        <w:ind w:left="432" w:hanging="432"/>
      </w:pPr>
      <w:rPr>
        <w:rFonts w:hint="default"/>
        <w:b w:val="0"/>
        <w:i w:val="0"/>
        <w:sz w:val="32"/>
      </w:rPr>
    </w:lvl>
    <w:lvl w:ilvl="1">
      <w:start w:val="1"/>
      <w:numFmt w:val="decimal"/>
      <w:pStyle w:val="Titre2"/>
      <w:lvlText w:val="%1.%2"/>
      <w:lvlJc w:val="left"/>
      <w:pPr>
        <w:ind w:left="576" w:hanging="576"/>
      </w:pPr>
      <w:rPr>
        <w:rFonts w:hint="default"/>
        <w:b w:val="0"/>
        <w:i w:val="0"/>
        <w:sz w:val="24"/>
      </w:rPr>
    </w:lvl>
    <w:lvl w:ilvl="2">
      <w:start w:val="1"/>
      <w:numFmt w:val="decimal"/>
      <w:pStyle w:val="Titre3"/>
      <w:lvlText w:val="%1.%2.%3"/>
      <w:lvlJc w:val="left"/>
      <w:pPr>
        <w:ind w:left="720" w:hanging="720"/>
      </w:pPr>
      <w:rPr>
        <w:rFonts w:hint="default"/>
        <w:b w:val="0"/>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3AA92C05"/>
    <w:multiLevelType w:val="hybridMultilevel"/>
    <w:tmpl w:val="F202F118"/>
    <w:lvl w:ilvl="0" w:tplc="C852707C">
      <w:start w:val="1"/>
      <w:numFmt w:val="bullet"/>
      <w:lvlText w:val="•"/>
      <w:lvlJc w:val="left"/>
      <w:pPr>
        <w:tabs>
          <w:tab w:val="num" w:pos="720"/>
        </w:tabs>
        <w:ind w:left="720" w:hanging="360"/>
      </w:pPr>
      <w:rPr>
        <w:rFonts w:ascii="Times New Roman" w:hAnsi="Times New Roman" w:hint="default"/>
      </w:rPr>
    </w:lvl>
    <w:lvl w:ilvl="1" w:tplc="E340D028">
      <w:start w:val="2727"/>
      <w:numFmt w:val="bullet"/>
      <w:lvlText w:val=""/>
      <w:lvlJc w:val="left"/>
      <w:pPr>
        <w:tabs>
          <w:tab w:val="num" w:pos="1440"/>
        </w:tabs>
        <w:ind w:left="1440" w:hanging="360"/>
      </w:pPr>
      <w:rPr>
        <w:rFonts w:ascii="Wingdings" w:hAnsi="Wingdings" w:hint="default"/>
      </w:rPr>
    </w:lvl>
    <w:lvl w:ilvl="2" w:tplc="47727532" w:tentative="1">
      <w:start w:val="1"/>
      <w:numFmt w:val="bullet"/>
      <w:lvlText w:val="•"/>
      <w:lvlJc w:val="left"/>
      <w:pPr>
        <w:tabs>
          <w:tab w:val="num" w:pos="2160"/>
        </w:tabs>
        <w:ind w:left="2160" w:hanging="360"/>
      </w:pPr>
      <w:rPr>
        <w:rFonts w:ascii="Times New Roman" w:hAnsi="Times New Roman" w:hint="default"/>
      </w:rPr>
    </w:lvl>
    <w:lvl w:ilvl="3" w:tplc="8ED2752E" w:tentative="1">
      <w:start w:val="1"/>
      <w:numFmt w:val="bullet"/>
      <w:lvlText w:val="•"/>
      <w:lvlJc w:val="left"/>
      <w:pPr>
        <w:tabs>
          <w:tab w:val="num" w:pos="2880"/>
        </w:tabs>
        <w:ind w:left="2880" w:hanging="360"/>
      </w:pPr>
      <w:rPr>
        <w:rFonts w:ascii="Times New Roman" w:hAnsi="Times New Roman" w:hint="default"/>
      </w:rPr>
    </w:lvl>
    <w:lvl w:ilvl="4" w:tplc="E33AC12C" w:tentative="1">
      <w:start w:val="1"/>
      <w:numFmt w:val="bullet"/>
      <w:lvlText w:val="•"/>
      <w:lvlJc w:val="left"/>
      <w:pPr>
        <w:tabs>
          <w:tab w:val="num" w:pos="3600"/>
        </w:tabs>
        <w:ind w:left="3600" w:hanging="360"/>
      </w:pPr>
      <w:rPr>
        <w:rFonts w:ascii="Times New Roman" w:hAnsi="Times New Roman" w:hint="default"/>
      </w:rPr>
    </w:lvl>
    <w:lvl w:ilvl="5" w:tplc="4FC80136" w:tentative="1">
      <w:start w:val="1"/>
      <w:numFmt w:val="bullet"/>
      <w:lvlText w:val="•"/>
      <w:lvlJc w:val="left"/>
      <w:pPr>
        <w:tabs>
          <w:tab w:val="num" w:pos="4320"/>
        </w:tabs>
        <w:ind w:left="4320" w:hanging="360"/>
      </w:pPr>
      <w:rPr>
        <w:rFonts w:ascii="Times New Roman" w:hAnsi="Times New Roman" w:hint="default"/>
      </w:rPr>
    </w:lvl>
    <w:lvl w:ilvl="6" w:tplc="D508379E" w:tentative="1">
      <w:start w:val="1"/>
      <w:numFmt w:val="bullet"/>
      <w:lvlText w:val="•"/>
      <w:lvlJc w:val="left"/>
      <w:pPr>
        <w:tabs>
          <w:tab w:val="num" w:pos="5040"/>
        </w:tabs>
        <w:ind w:left="5040" w:hanging="360"/>
      </w:pPr>
      <w:rPr>
        <w:rFonts w:ascii="Times New Roman" w:hAnsi="Times New Roman" w:hint="default"/>
      </w:rPr>
    </w:lvl>
    <w:lvl w:ilvl="7" w:tplc="240A0394" w:tentative="1">
      <w:start w:val="1"/>
      <w:numFmt w:val="bullet"/>
      <w:lvlText w:val="•"/>
      <w:lvlJc w:val="left"/>
      <w:pPr>
        <w:tabs>
          <w:tab w:val="num" w:pos="5760"/>
        </w:tabs>
        <w:ind w:left="5760" w:hanging="360"/>
      </w:pPr>
      <w:rPr>
        <w:rFonts w:ascii="Times New Roman" w:hAnsi="Times New Roman" w:hint="default"/>
      </w:rPr>
    </w:lvl>
    <w:lvl w:ilvl="8" w:tplc="A9128B5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FA42B96"/>
    <w:multiLevelType w:val="multilevel"/>
    <w:tmpl w:val="ED36D0AC"/>
    <w:lvl w:ilvl="0">
      <w:start w:val="1"/>
      <w:numFmt w:val="upperLetter"/>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
    <w:nsid w:val="40006E3B"/>
    <w:multiLevelType w:val="hybridMultilevel"/>
    <w:tmpl w:val="3A38DB18"/>
    <w:lvl w:ilvl="0" w:tplc="56FEAB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807A01"/>
    <w:multiLevelType w:val="multilevel"/>
    <w:tmpl w:val="4FFCD1B0"/>
    <w:lvl w:ilvl="0">
      <w:start w:val="1"/>
      <w:numFmt w:val="decimal"/>
      <w:lvlText w:val="%1"/>
      <w:lvlJc w:val="left"/>
      <w:pPr>
        <w:ind w:left="432" w:hanging="432"/>
      </w:pPr>
      <w:rPr>
        <w:rFonts w:hint="default"/>
        <w:b w:val="0"/>
        <w:i w:val="0"/>
        <w:sz w:val="32"/>
      </w:rPr>
    </w:lvl>
    <w:lvl w:ilvl="1">
      <w:start w:val="1"/>
      <w:numFmt w:val="decimal"/>
      <w:lvlText w:val="%1.%2"/>
      <w:lvlJc w:val="left"/>
      <w:pPr>
        <w:ind w:left="576" w:hanging="576"/>
      </w:pPr>
      <w:rPr>
        <w:rFonts w:hint="default"/>
        <w:b w:val="0"/>
        <w:i w:val="0"/>
        <w:sz w:val="24"/>
      </w:rPr>
    </w:lvl>
    <w:lvl w:ilvl="2">
      <w:start w:val="1"/>
      <w:numFmt w:val="decimal"/>
      <w:lvlText w:val="%1.%2.%3"/>
      <w:lvlJc w:val="left"/>
      <w:pPr>
        <w:ind w:left="720" w:hanging="720"/>
      </w:pPr>
      <w:rPr>
        <w:rFonts w:hint="default"/>
        <w:b w:val="0"/>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9DE02EF"/>
    <w:multiLevelType w:val="multilevel"/>
    <w:tmpl w:val="ED36D0AC"/>
    <w:lvl w:ilvl="0">
      <w:start w:val="1"/>
      <w:numFmt w:val="upperLetter"/>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0">
    <w:nsid w:val="54C011EF"/>
    <w:multiLevelType w:val="multilevel"/>
    <w:tmpl w:val="ED36D0AC"/>
    <w:lvl w:ilvl="0">
      <w:start w:val="1"/>
      <w:numFmt w:val="upperLetter"/>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nsid w:val="5E2B6B72"/>
    <w:multiLevelType w:val="hybridMultilevel"/>
    <w:tmpl w:val="A8FE9C52"/>
    <w:lvl w:ilvl="0" w:tplc="9130541E">
      <w:start w:val="1"/>
      <w:numFmt w:val="bullet"/>
      <w:lvlText w:val=""/>
      <w:lvlJc w:val="left"/>
      <w:pPr>
        <w:tabs>
          <w:tab w:val="num" w:pos="720"/>
        </w:tabs>
        <w:ind w:left="720" w:hanging="360"/>
      </w:pPr>
      <w:rPr>
        <w:rFonts w:ascii="Wingdings 2" w:hAnsi="Wingdings 2" w:hint="default"/>
      </w:rPr>
    </w:lvl>
    <w:lvl w:ilvl="1" w:tplc="9CE8DD44">
      <w:start w:val="1"/>
      <w:numFmt w:val="bullet"/>
      <w:lvlText w:val=""/>
      <w:lvlJc w:val="left"/>
      <w:pPr>
        <w:tabs>
          <w:tab w:val="num" w:pos="1440"/>
        </w:tabs>
        <w:ind w:left="1440" w:hanging="360"/>
      </w:pPr>
      <w:rPr>
        <w:rFonts w:ascii="Wingdings 2" w:hAnsi="Wingdings 2" w:hint="default"/>
      </w:rPr>
    </w:lvl>
    <w:lvl w:ilvl="2" w:tplc="20F80F8C" w:tentative="1">
      <w:start w:val="1"/>
      <w:numFmt w:val="bullet"/>
      <w:lvlText w:val=""/>
      <w:lvlJc w:val="left"/>
      <w:pPr>
        <w:tabs>
          <w:tab w:val="num" w:pos="2160"/>
        </w:tabs>
        <w:ind w:left="2160" w:hanging="360"/>
      </w:pPr>
      <w:rPr>
        <w:rFonts w:ascii="Wingdings 2" w:hAnsi="Wingdings 2" w:hint="default"/>
      </w:rPr>
    </w:lvl>
    <w:lvl w:ilvl="3" w:tplc="ABA8C404" w:tentative="1">
      <w:start w:val="1"/>
      <w:numFmt w:val="bullet"/>
      <w:lvlText w:val=""/>
      <w:lvlJc w:val="left"/>
      <w:pPr>
        <w:tabs>
          <w:tab w:val="num" w:pos="2880"/>
        </w:tabs>
        <w:ind w:left="2880" w:hanging="360"/>
      </w:pPr>
      <w:rPr>
        <w:rFonts w:ascii="Wingdings 2" w:hAnsi="Wingdings 2" w:hint="default"/>
      </w:rPr>
    </w:lvl>
    <w:lvl w:ilvl="4" w:tplc="8228CA68" w:tentative="1">
      <w:start w:val="1"/>
      <w:numFmt w:val="bullet"/>
      <w:lvlText w:val=""/>
      <w:lvlJc w:val="left"/>
      <w:pPr>
        <w:tabs>
          <w:tab w:val="num" w:pos="3600"/>
        </w:tabs>
        <w:ind w:left="3600" w:hanging="360"/>
      </w:pPr>
      <w:rPr>
        <w:rFonts w:ascii="Wingdings 2" w:hAnsi="Wingdings 2" w:hint="default"/>
      </w:rPr>
    </w:lvl>
    <w:lvl w:ilvl="5" w:tplc="8794AE64" w:tentative="1">
      <w:start w:val="1"/>
      <w:numFmt w:val="bullet"/>
      <w:lvlText w:val=""/>
      <w:lvlJc w:val="left"/>
      <w:pPr>
        <w:tabs>
          <w:tab w:val="num" w:pos="4320"/>
        </w:tabs>
        <w:ind w:left="4320" w:hanging="360"/>
      </w:pPr>
      <w:rPr>
        <w:rFonts w:ascii="Wingdings 2" w:hAnsi="Wingdings 2" w:hint="default"/>
      </w:rPr>
    </w:lvl>
    <w:lvl w:ilvl="6" w:tplc="C1288EEC" w:tentative="1">
      <w:start w:val="1"/>
      <w:numFmt w:val="bullet"/>
      <w:lvlText w:val=""/>
      <w:lvlJc w:val="left"/>
      <w:pPr>
        <w:tabs>
          <w:tab w:val="num" w:pos="5040"/>
        </w:tabs>
        <w:ind w:left="5040" w:hanging="360"/>
      </w:pPr>
      <w:rPr>
        <w:rFonts w:ascii="Wingdings 2" w:hAnsi="Wingdings 2" w:hint="default"/>
      </w:rPr>
    </w:lvl>
    <w:lvl w:ilvl="7" w:tplc="750A5C28" w:tentative="1">
      <w:start w:val="1"/>
      <w:numFmt w:val="bullet"/>
      <w:lvlText w:val=""/>
      <w:lvlJc w:val="left"/>
      <w:pPr>
        <w:tabs>
          <w:tab w:val="num" w:pos="5760"/>
        </w:tabs>
        <w:ind w:left="5760" w:hanging="360"/>
      </w:pPr>
      <w:rPr>
        <w:rFonts w:ascii="Wingdings 2" w:hAnsi="Wingdings 2" w:hint="default"/>
      </w:rPr>
    </w:lvl>
    <w:lvl w:ilvl="8" w:tplc="EAAA0C60" w:tentative="1">
      <w:start w:val="1"/>
      <w:numFmt w:val="bullet"/>
      <w:lvlText w:val=""/>
      <w:lvlJc w:val="left"/>
      <w:pPr>
        <w:tabs>
          <w:tab w:val="num" w:pos="6480"/>
        </w:tabs>
        <w:ind w:left="6480" w:hanging="360"/>
      </w:pPr>
      <w:rPr>
        <w:rFonts w:ascii="Wingdings 2" w:hAnsi="Wingdings 2" w:hint="default"/>
      </w:rPr>
    </w:lvl>
  </w:abstractNum>
  <w:abstractNum w:abstractNumId="22">
    <w:nsid w:val="62B74760"/>
    <w:multiLevelType w:val="hybridMultilevel"/>
    <w:tmpl w:val="E91EDCF4"/>
    <w:lvl w:ilvl="0" w:tplc="200237AA">
      <w:start w:val="1"/>
      <w:numFmt w:val="bullet"/>
      <w:lvlText w:val=""/>
      <w:lvlJc w:val="left"/>
      <w:pPr>
        <w:tabs>
          <w:tab w:val="num" w:pos="720"/>
        </w:tabs>
        <w:ind w:left="720" w:hanging="360"/>
      </w:pPr>
      <w:rPr>
        <w:rFonts w:ascii="Wingdings" w:hAnsi="Wingdings" w:hint="default"/>
      </w:rPr>
    </w:lvl>
    <w:lvl w:ilvl="1" w:tplc="0114C796">
      <w:start w:val="1"/>
      <w:numFmt w:val="bullet"/>
      <w:lvlText w:val=""/>
      <w:lvlJc w:val="left"/>
      <w:pPr>
        <w:tabs>
          <w:tab w:val="num" w:pos="1440"/>
        </w:tabs>
        <w:ind w:left="1440" w:hanging="360"/>
      </w:pPr>
      <w:rPr>
        <w:rFonts w:ascii="Wingdings" w:hAnsi="Wingdings" w:hint="default"/>
      </w:rPr>
    </w:lvl>
    <w:lvl w:ilvl="2" w:tplc="58229714" w:tentative="1">
      <w:start w:val="1"/>
      <w:numFmt w:val="bullet"/>
      <w:lvlText w:val=""/>
      <w:lvlJc w:val="left"/>
      <w:pPr>
        <w:tabs>
          <w:tab w:val="num" w:pos="2160"/>
        </w:tabs>
        <w:ind w:left="2160" w:hanging="360"/>
      </w:pPr>
      <w:rPr>
        <w:rFonts w:ascii="Wingdings" w:hAnsi="Wingdings" w:hint="default"/>
      </w:rPr>
    </w:lvl>
    <w:lvl w:ilvl="3" w:tplc="61406250" w:tentative="1">
      <w:start w:val="1"/>
      <w:numFmt w:val="bullet"/>
      <w:lvlText w:val=""/>
      <w:lvlJc w:val="left"/>
      <w:pPr>
        <w:tabs>
          <w:tab w:val="num" w:pos="2880"/>
        </w:tabs>
        <w:ind w:left="2880" w:hanging="360"/>
      </w:pPr>
      <w:rPr>
        <w:rFonts w:ascii="Wingdings" w:hAnsi="Wingdings" w:hint="default"/>
      </w:rPr>
    </w:lvl>
    <w:lvl w:ilvl="4" w:tplc="25BC2132" w:tentative="1">
      <w:start w:val="1"/>
      <w:numFmt w:val="bullet"/>
      <w:lvlText w:val=""/>
      <w:lvlJc w:val="left"/>
      <w:pPr>
        <w:tabs>
          <w:tab w:val="num" w:pos="3600"/>
        </w:tabs>
        <w:ind w:left="3600" w:hanging="360"/>
      </w:pPr>
      <w:rPr>
        <w:rFonts w:ascii="Wingdings" w:hAnsi="Wingdings" w:hint="default"/>
      </w:rPr>
    </w:lvl>
    <w:lvl w:ilvl="5" w:tplc="EB1878A8" w:tentative="1">
      <w:start w:val="1"/>
      <w:numFmt w:val="bullet"/>
      <w:lvlText w:val=""/>
      <w:lvlJc w:val="left"/>
      <w:pPr>
        <w:tabs>
          <w:tab w:val="num" w:pos="4320"/>
        </w:tabs>
        <w:ind w:left="4320" w:hanging="360"/>
      </w:pPr>
      <w:rPr>
        <w:rFonts w:ascii="Wingdings" w:hAnsi="Wingdings" w:hint="default"/>
      </w:rPr>
    </w:lvl>
    <w:lvl w:ilvl="6" w:tplc="639E1A0A" w:tentative="1">
      <w:start w:val="1"/>
      <w:numFmt w:val="bullet"/>
      <w:lvlText w:val=""/>
      <w:lvlJc w:val="left"/>
      <w:pPr>
        <w:tabs>
          <w:tab w:val="num" w:pos="5040"/>
        </w:tabs>
        <w:ind w:left="5040" w:hanging="360"/>
      </w:pPr>
      <w:rPr>
        <w:rFonts w:ascii="Wingdings" w:hAnsi="Wingdings" w:hint="default"/>
      </w:rPr>
    </w:lvl>
    <w:lvl w:ilvl="7" w:tplc="5F22F5A2" w:tentative="1">
      <w:start w:val="1"/>
      <w:numFmt w:val="bullet"/>
      <w:lvlText w:val=""/>
      <w:lvlJc w:val="left"/>
      <w:pPr>
        <w:tabs>
          <w:tab w:val="num" w:pos="5760"/>
        </w:tabs>
        <w:ind w:left="5760" w:hanging="360"/>
      </w:pPr>
      <w:rPr>
        <w:rFonts w:ascii="Wingdings" w:hAnsi="Wingdings" w:hint="default"/>
      </w:rPr>
    </w:lvl>
    <w:lvl w:ilvl="8" w:tplc="F24266D2" w:tentative="1">
      <w:start w:val="1"/>
      <w:numFmt w:val="bullet"/>
      <w:lvlText w:val=""/>
      <w:lvlJc w:val="left"/>
      <w:pPr>
        <w:tabs>
          <w:tab w:val="num" w:pos="6480"/>
        </w:tabs>
        <w:ind w:left="6480" w:hanging="360"/>
      </w:pPr>
      <w:rPr>
        <w:rFonts w:ascii="Wingdings" w:hAnsi="Wingdings" w:hint="default"/>
      </w:rPr>
    </w:lvl>
  </w:abstractNum>
  <w:abstractNum w:abstractNumId="23">
    <w:nsid w:val="63916B89"/>
    <w:multiLevelType w:val="multilevel"/>
    <w:tmpl w:val="65FCF720"/>
    <w:lvl w:ilvl="0">
      <w:start w:val="1"/>
      <w:numFmt w:val="upperLetter"/>
      <w:lvlText w:val="%1."/>
      <w:lvlJc w:val="left"/>
      <w:pPr>
        <w:ind w:left="0" w:firstLine="0"/>
      </w:pPr>
      <w:rPr>
        <w:rFonts w:hint="default"/>
      </w:rPr>
    </w:lvl>
    <w:lvl w:ilvl="1">
      <w:start w:val="1"/>
      <w:numFmt w:val="decimal"/>
      <w:lvlText w:val="%2."/>
      <w:lvlJc w:val="left"/>
      <w:pPr>
        <w:ind w:left="720" w:hanging="720"/>
      </w:pPr>
      <w:rPr>
        <w:rFonts w:hint="default"/>
      </w:rPr>
    </w:lvl>
    <w:lvl w:ilvl="2">
      <w:start w:val="1"/>
      <w:numFmt w:val="lowerRoman"/>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nsid w:val="642954D9"/>
    <w:multiLevelType w:val="hybridMultilevel"/>
    <w:tmpl w:val="9E1AD87E"/>
    <w:lvl w:ilvl="0" w:tplc="CF767C66">
      <w:start w:val="1"/>
      <w:numFmt w:val="decimal"/>
      <w:pStyle w:val="Paragraphedelistenumros"/>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5C619C8"/>
    <w:multiLevelType w:val="multilevel"/>
    <w:tmpl w:val="ED36D0AC"/>
    <w:lvl w:ilvl="0">
      <w:start w:val="1"/>
      <w:numFmt w:val="upperLetter"/>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6">
    <w:nsid w:val="7249325C"/>
    <w:multiLevelType w:val="multilevel"/>
    <w:tmpl w:val="4FFCD1B0"/>
    <w:lvl w:ilvl="0">
      <w:start w:val="1"/>
      <w:numFmt w:val="decimal"/>
      <w:lvlText w:val="%1"/>
      <w:lvlJc w:val="left"/>
      <w:pPr>
        <w:ind w:left="432" w:hanging="432"/>
      </w:pPr>
      <w:rPr>
        <w:rFonts w:hint="default"/>
        <w:b w:val="0"/>
        <w:i w:val="0"/>
        <w:sz w:val="32"/>
      </w:rPr>
    </w:lvl>
    <w:lvl w:ilvl="1">
      <w:start w:val="1"/>
      <w:numFmt w:val="decimal"/>
      <w:lvlText w:val="%1.%2"/>
      <w:lvlJc w:val="left"/>
      <w:pPr>
        <w:ind w:left="576" w:hanging="576"/>
      </w:pPr>
      <w:rPr>
        <w:rFonts w:hint="default"/>
        <w:b w:val="0"/>
        <w:i w:val="0"/>
        <w:sz w:val="24"/>
      </w:rPr>
    </w:lvl>
    <w:lvl w:ilvl="2">
      <w:start w:val="1"/>
      <w:numFmt w:val="decimal"/>
      <w:lvlText w:val="%1.%2.%3"/>
      <w:lvlJc w:val="left"/>
      <w:pPr>
        <w:ind w:left="720" w:hanging="720"/>
      </w:pPr>
      <w:rPr>
        <w:rFonts w:hint="default"/>
        <w:b w:val="0"/>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78EA6F37"/>
    <w:multiLevelType w:val="hybridMultilevel"/>
    <w:tmpl w:val="ECB6BD5A"/>
    <w:lvl w:ilvl="0" w:tplc="73088C5A">
      <w:numFmt w:val="bullet"/>
      <w:lvlText w:val="-"/>
      <w:lvlJc w:val="left"/>
      <w:pPr>
        <w:ind w:left="720" w:hanging="360"/>
      </w:pPr>
      <w:rPr>
        <w:rFonts w:ascii="Garamond" w:eastAsia="Cambria" w:hAnsi="Garamond"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9A8676B"/>
    <w:multiLevelType w:val="multilevel"/>
    <w:tmpl w:val="ED36D0AC"/>
    <w:lvl w:ilvl="0">
      <w:start w:val="1"/>
      <w:numFmt w:val="upperLetter"/>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9">
    <w:nsid w:val="7CF34222"/>
    <w:multiLevelType w:val="hybridMultilevel"/>
    <w:tmpl w:val="C6F2CF30"/>
    <w:lvl w:ilvl="0" w:tplc="FF6459C2">
      <w:start w:val="1"/>
      <w:numFmt w:val="bullet"/>
      <w:lvlText w:val="-"/>
      <w:lvlJc w:val="left"/>
      <w:pPr>
        <w:tabs>
          <w:tab w:val="num" w:pos="720"/>
        </w:tabs>
        <w:ind w:left="720" w:hanging="360"/>
      </w:pPr>
      <w:rPr>
        <w:rFonts w:ascii="Times" w:hAnsi="Times" w:hint="default"/>
      </w:rPr>
    </w:lvl>
    <w:lvl w:ilvl="1" w:tplc="D812AE6C" w:tentative="1">
      <w:start w:val="1"/>
      <w:numFmt w:val="bullet"/>
      <w:lvlText w:val="-"/>
      <w:lvlJc w:val="left"/>
      <w:pPr>
        <w:tabs>
          <w:tab w:val="num" w:pos="1440"/>
        </w:tabs>
        <w:ind w:left="1440" w:hanging="360"/>
      </w:pPr>
      <w:rPr>
        <w:rFonts w:ascii="Times" w:hAnsi="Times" w:hint="default"/>
      </w:rPr>
    </w:lvl>
    <w:lvl w:ilvl="2" w:tplc="DB7A7016" w:tentative="1">
      <w:start w:val="1"/>
      <w:numFmt w:val="bullet"/>
      <w:lvlText w:val="-"/>
      <w:lvlJc w:val="left"/>
      <w:pPr>
        <w:tabs>
          <w:tab w:val="num" w:pos="2160"/>
        </w:tabs>
        <w:ind w:left="2160" w:hanging="360"/>
      </w:pPr>
      <w:rPr>
        <w:rFonts w:ascii="Times" w:hAnsi="Times" w:hint="default"/>
      </w:rPr>
    </w:lvl>
    <w:lvl w:ilvl="3" w:tplc="7CA41FD4" w:tentative="1">
      <w:start w:val="1"/>
      <w:numFmt w:val="bullet"/>
      <w:lvlText w:val="-"/>
      <w:lvlJc w:val="left"/>
      <w:pPr>
        <w:tabs>
          <w:tab w:val="num" w:pos="2880"/>
        </w:tabs>
        <w:ind w:left="2880" w:hanging="360"/>
      </w:pPr>
      <w:rPr>
        <w:rFonts w:ascii="Times" w:hAnsi="Times" w:hint="default"/>
      </w:rPr>
    </w:lvl>
    <w:lvl w:ilvl="4" w:tplc="8AA41950" w:tentative="1">
      <w:start w:val="1"/>
      <w:numFmt w:val="bullet"/>
      <w:lvlText w:val="-"/>
      <w:lvlJc w:val="left"/>
      <w:pPr>
        <w:tabs>
          <w:tab w:val="num" w:pos="3600"/>
        </w:tabs>
        <w:ind w:left="3600" w:hanging="360"/>
      </w:pPr>
      <w:rPr>
        <w:rFonts w:ascii="Times" w:hAnsi="Times" w:hint="default"/>
      </w:rPr>
    </w:lvl>
    <w:lvl w:ilvl="5" w:tplc="7ECCC574" w:tentative="1">
      <w:start w:val="1"/>
      <w:numFmt w:val="bullet"/>
      <w:lvlText w:val="-"/>
      <w:lvlJc w:val="left"/>
      <w:pPr>
        <w:tabs>
          <w:tab w:val="num" w:pos="4320"/>
        </w:tabs>
        <w:ind w:left="4320" w:hanging="360"/>
      </w:pPr>
      <w:rPr>
        <w:rFonts w:ascii="Times" w:hAnsi="Times" w:hint="default"/>
      </w:rPr>
    </w:lvl>
    <w:lvl w:ilvl="6" w:tplc="9B269016" w:tentative="1">
      <w:start w:val="1"/>
      <w:numFmt w:val="bullet"/>
      <w:lvlText w:val="-"/>
      <w:lvlJc w:val="left"/>
      <w:pPr>
        <w:tabs>
          <w:tab w:val="num" w:pos="5040"/>
        </w:tabs>
        <w:ind w:left="5040" w:hanging="360"/>
      </w:pPr>
      <w:rPr>
        <w:rFonts w:ascii="Times" w:hAnsi="Times" w:hint="default"/>
      </w:rPr>
    </w:lvl>
    <w:lvl w:ilvl="7" w:tplc="39468988" w:tentative="1">
      <w:start w:val="1"/>
      <w:numFmt w:val="bullet"/>
      <w:lvlText w:val="-"/>
      <w:lvlJc w:val="left"/>
      <w:pPr>
        <w:tabs>
          <w:tab w:val="num" w:pos="5760"/>
        </w:tabs>
        <w:ind w:left="5760" w:hanging="360"/>
      </w:pPr>
      <w:rPr>
        <w:rFonts w:ascii="Times" w:hAnsi="Times" w:hint="default"/>
      </w:rPr>
    </w:lvl>
    <w:lvl w:ilvl="8" w:tplc="B4C0B7F6" w:tentative="1">
      <w:start w:val="1"/>
      <w:numFmt w:val="bullet"/>
      <w:lvlText w:val="-"/>
      <w:lvlJc w:val="left"/>
      <w:pPr>
        <w:tabs>
          <w:tab w:val="num" w:pos="6480"/>
        </w:tabs>
        <w:ind w:left="6480" w:hanging="360"/>
      </w:pPr>
      <w:rPr>
        <w:rFonts w:ascii="Times" w:hAnsi="Times" w:hint="default"/>
      </w:rPr>
    </w:lvl>
  </w:abstractNum>
  <w:abstractNum w:abstractNumId="30">
    <w:nsid w:val="7FFE7C00"/>
    <w:multiLevelType w:val="hybridMultilevel"/>
    <w:tmpl w:val="75C6A3F6"/>
    <w:lvl w:ilvl="0" w:tplc="3014F732">
      <w:start w:val="1"/>
      <w:numFmt w:val="lowerRoman"/>
      <w:lvlText w:val="%1."/>
      <w:lvlJc w:val="left"/>
      <w:pPr>
        <w:ind w:left="774" w:hanging="360"/>
      </w:pPr>
      <w:rPr>
        <w:rFonts w:ascii="Calibri" w:eastAsia="Times New Roman" w:hAnsi="Calibri" w:cs="Calibri"/>
      </w:rPr>
    </w:lvl>
    <w:lvl w:ilvl="1" w:tplc="040C0003">
      <w:start w:val="1"/>
      <w:numFmt w:val="bullet"/>
      <w:lvlText w:val="o"/>
      <w:lvlJc w:val="left"/>
      <w:pPr>
        <w:ind w:left="1494" w:hanging="360"/>
      </w:pPr>
      <w:rPr>
        <w:rFonts w:ascii="Courier New" w:hAnsi="Courier New" w:cs="Courier New" w:hint="default"/>
      </w:rPr>
    </w:lvl>
    <w:lvl w:ilvl="2" w:tplc="040C0005">
      <w:start w:val="1"/>
      <w:numFmt w:val="bullet"/>
      <w:lvlText w:val=""/>
      <w:lvlJc w:val="left"/>
      <w:pPr>
        <w:ind w:left="2214" w:hanging="360"/>
      </w:pPr>
      <w:rPr>
        <w:rFonts w:ascii="Wingdings" w:hAnsi="Wingdings" w:hint="default"/>
      </w:rPr>
    </w:lvl>
    <w:lvl w:ilvl="3" w:tplc="040C0001">
      <w:start w:val="1"/>
      <w:numFmt w:val="bullet"/>
      <w:lvlText w:val=""/>
      <w:lvlJc w:val="left"/>
      <w:pPr>
        <w:ind w:left="2934" w:hanging="360"/>
      </w:pPr>
      <w:rPr>
        <w:rFonts w:ascii="Symbol" w:hAnsi="Symbol" w:hint="default"/>
      </w:rPr>
    </w:lvl>
    <w:lvl w:ilvl="4" w:tplc="8F5C6112">
      <w:start w:val="2"/>
      <w:numFmt w:val="upperLetter"/>
      <w:lvlText w:val="%5."/>
      <w:lvlJc w:val="left"/>
      <w:pPr>
        <w:ind w:left="2062" w:hanging="360"/>
      </w:pPr>
      <w:rPr>
        <w:rFonts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num w:numId="1">
    <w:abstractNumId w:val="4"/>
  </w:num>
  <w:num w:numId="2">
    <w:abstractNumId w:val="24"/>
  </w:num>
  <w:num w:numId="3">
    <w:abstractNumId w:val="14"/>
  </w:num>
  <w:num w:numId="4">
    <w:abstractNumId w:val="30"/>
  </w:num>
  <w:num w:numId="5">
    <w:abstractNumId w:val="0"/>
  </w:num>
  <w:num w:numId="6">
    <w:abstractNumId w:val="7"/>
  </w:num>
  <w:num w:numId="7">
    <w:abstractNumId w:val="21"/>
  </w:num>
  <w:num w:numId="8">
    <w:abstractNumId w:val="27"/>
  </w:num>
  <w:num w:numId="9">
    <w:abstractNumId w:val="29"/>
  </w:num>
  <w:num w:numId="10">
    <w:abstractNumId w:val="17"/>
  </w:num>
  <w:num w:numId="11">
    <w:abstractNumId w:val="10"/>
  </w:num>
  <w:num w:numId="12">
    <w:abstractNumId w:val="12"/>
  </w:num>
  <w:num w:numId="13">
    <w:abstractNumId w:val="28"/>
  </w:num>
  <w:num w:numId="14">
    <w:abstractNumId w:val="8"/>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9"/>
  </w:num>
  <w:num w:numId="18">
    <w:abstractNumId w:val="26"/>
  </w:num>
  <w:num w:numId="19">
    <w:abstractNumId w:val="16"/>
  </w:num>
  <w:num w:numId="20">
    <w:abstractNumId w:val="20"/>
  </w:num>
  <w:num w:numId="21">
    <w:abstractNumId w:val="11"/>
  </w:num>
  <w:num w:numId="22">
    <w:abstractNumId w:val="9"/>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3"/>
  </w:num>
  <w:num w:numId="26">
    <w:abstractNumId w:val="5"/>
  </w:num>
  <w:num w:numId="27">
    <w:abstractNumId w:val="13"/>
  </w:num>
  <w:num w:numId="28">
    <w:abstractNumId w:val="25"/>
  </w:num>
  <w:num w:numId="29">
    <w:abstractNumId w:val="23"/>
  </w:num>
  <w:num w:numId="30">
    <w:abstractNumId w:val="6"/>
  </w:num>
  <w:num w:numId="31">
    <w:abstractNumId w:val="22"/>
  </w:num>
  <w:num w:numId="32">
    <w:abstractNumId w:val="15"/>
  </w:num>
  <w:num w:numId="33">
    <w:abstractNumId w:val="14"/>
  </w:num>
  <w:num w:numId="34">
    <w:abstractNumId w:val="14"/>
  </w:num>
  <w:num w:numId="35">
    <w:abstractNumId w:val="14"/>
  </w:num>
  <w:num w:numId="36">
    <w:abstractNumId w:val="14"/>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grammar="clean"/>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34AEB"/>
    <w:rsid w:val="00060852"/>
    <w:rsid w:val="00134AEB"/>
    <w:rsid w:val="001843F8"/>
    <w:rsid w:val="00195141"/>
    <w:rsid w:val="001C5FD5"/>
    <w:rsid w:val="002F4899"/>
    <w:rsid w:val="00516DAC"/>
    <w:rsid w:val="005E4401"/>
    <w:rsid w:val="00626F3B"/>
    <w:rsid w:val="006B1E4A"/>
    <w:rsid w:val="006B2D16"/>
    <w:rsid w:val="007458D1"/>
    <w:rsid w:val="007B1B81"/>
    <w:rsid w:val="00886B2D"/>
    <w:rsid w:val="008A2CFB"/>
    <w:rsid w:val="00B24529"/>
    <w:rsid w:val="00B74568"/>
    <w:rsid w:val="00B915B4"/>
    <w:rsid w:val="00E22FF9"/>
    <w:rsid w:val="00F9258D"/>
    <w:rsid w:val="00FD715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E9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AEB"/>
    <w:pPr>
      <w:spacing w:after="120" w:line="240" w:lineRule="auto"/>
      <w:jc w:val="both"/>
    </w:pPr>
    <w:rPr>
      <w:rFonts w:ascii="Garamond" w:eastAsiaTheme="minorEastAsia" w:hAnsi="Garamond"/>
      <w:szCs w:val="24"/>
      <w:lang w:val="fr-CA" w:eastAsia="ja-JP"/>
    </w:rPr>
  </w:style>
  <w:style w:type="paragraph" w:styleId="Titre1">
    <w:name w:val="heading 1"/>
    <w:basedOn w:val="Normal"/>
    <w:next w:val="Normal"/>
    <w:link w:val="Titre1Car"/>
    <w:uiPriority w:val="9"/>
    <w:qFormat/>
    <w:rsid w:val="00134AEB"/>
    <w:pPr>
      <w:keepNext/>
      <w:keepLines/>
      <w:numPr>
        <w:numId w:val="3"/>
      </w:numPr>
      <w:spacing w:before="600" w:after="480"/>
      <w:outlineLvl w:val="0"/>
    </w:pPr>
    <w:rPr>
      <w:rFonts w:ascii="Helvetica Neue" w:eastAsiaTheme="majorEastAsia" w:hAnsi="Helvetica Neue" w:cstheme="majorBidi"/>
      <w:bCs/>
      <w:smallCaps/>
      <w:spacing w:val="-2"/>
      <w:sz w:val="32"/>
      <w:szCs w:val="32"/>
    </w:rPr>
  </w:style>
  <w:style w:type="paragraph" w:styleId="Titre2">
    <w:name w:val="heading 2"/>
    <w:basedOn w:val="Normal"/>
    <w:next w:val="Normal"/>
    <w:link w:val="Titre2Car"/>
    <w:uiPriority w:val="9"/>
    <w:unhideWhenUsed/>
    <w:qFormat/>
    <w:rsid w:val="00134AEB"/>
    <w:pPr>
      <w:keepNext/>
      <w:keepLines/>
      <w:numPr>
        <w:ilvl w:val="1"/>
        <w:numId w:val="3"/>
      </w:numPr>
      <w:spacing w:before="480" w:after="240"/>
      <w:jc w:val="left"/>
      <w:outlineLvl w:val="1"/>
    </w:pPr>
    <w:rPr>
      <w:rFonts w:ascii="Helvetica Neue Light" w:eastAsiaTheme="majorEastAsia" w:hAnsi="Helvetica Neue Light" w:cstheme="majorBidi"/>
      <w:bCs/>
      <w:sz w:val="28"/>
      <w:szCs w:val="26"/>
    </w:rPr>
  </w:style>
  <w:style w:type="paragraph" w:styleId="Titre3">
    <w:name w:val="heading 3"/>
    <w:basedOn w:val="Normal"/>
    <w:next w:val="Normal"/>
    <w:link w:val="Titre3Car"/>
    <w:uiPriority w:val="9"/>
    <w:qFormat/>
    <w:rsid w:val="00134AEB"/>
    <w:pPr>
      <w:keepNext/>
      <w:keepLines/>
      <w:numPr>
        <w:ilvl w:val="2"/>
        <w:numId w:val="3"/>
      </w:numPr>
      <w:spacing w:before="240" w:after="200"/>
      <w:outlineLvl w:val="2"/>
    </w:pPr>
    <w:rPr>
      <w:rFonts w:ascii="Helvetica Neue" w:eastAsiaTheme="majorEastAsia" w:hAnsi="Helvetica Neue" w:cstheme="majorBidi"/>
      <w:bCs/>
    </w:rPr>
  </w:style>
  <w:style w:type="paragraph" w:styleId="Titre4">
    <w:name w:val="heading 4"/>
    <w:basedOn w:val="Normal"/>
    <w:next w:val="Normal"/>
    <w:link w:val="Titre4Car"/>
    <w:uiPriority w:val="9"/>
    <w:qFormat/>
    <w:rsid w:val="00134AEB"/>
    <w:pPr>
      <w:keepNext/>
      <w:keepLines/>
      <w:spacing w:before="200"/>
      <w:outlineLvl w:val="3"/>
    </w:pPr>
    <w:rPr>
      <w:rFonts w:ascii="Helvetica Neue" w:eastAsiaTheme="majorEastAsia" w:hAnsi="Helvetica Neue" w:cstheme="majorBidi"/>
      <w:bCs/>
      <w:iCs/>
      <w:sz w:val="20"/>
      <w:u w:val="single"/>
    </w:rPr>
  </w:style>
  <w:style w:type="paragraph" w:styleId="Titre5">
    <w:name w:val="heading 5"/>
    <w:basedOn w:val="Normal"/>
    <w:next w:val="Normal"/>
    <w:link w:val="Titre5Car"/>
    <w:uiPriority w:val="9"/>
    <w:unhideWhenUsed/>
    <w:qFormat/>
    <w:rsid w:val="00134AEB"/>
    <w:pPr>
      <w:spacing w:before="200" w:after="0" w:line="276" w:lineRule="auto"/>
      <w:jc w:val="left"/>
      <w:outlineLvl w:val="4"/>
    </w:pPr>
    <w:rPr>
      <w:rFonts w:asciiTheme="minorHAnsi" w:hAnsiTheme="minorHAnsi"/>
      <w:smallCaps/>
      <w:color w:val="943634" w:themeColor="accent2" w:themeShade="BF"/>
      <w:spacing w:val="10"/>
      <w:szCs w:val="26"/>
      <w:lang w:val="en-US" w:eastAsia="en-US" w:bidi="en-US"/>
    </w:rPr>
  </w:style>
  <w:style w:type="paragraph" w:styleId="Titre6">
    <w:name w:val="heading 6"/>
    <w:basedOn w:val="Normal"/>
    <w:next w:val="Normal"/>
    <w:link w:val="Titre6Car"/>
    <w:uiPriority w:val="9"/>
    <w:unhideWhenUsed/>
    <w:qFormat/>
    <w:rsid w:val="00134AEB"/>
    <w:pPr>
      <w:spacing w:after="0" w:line="276" w:lineRule="auto"/>
      <w:jc w:val="left"/>
      <w:outlineLvl w:val="5"/>
    </w:pPr>
    <w:rPr>
      <w:rFonts w:asciiTheme="minorHAnsi" w:hAnsiTheme="minorHAnsi"/>
      <w:smallCaps/>
      <w:color w:val="C0504D" w:themeColor="accent2"/>
      <w:spacing w:val="5"/>
      <w:szCs w:val="20"/>
      <w:lang w:val="en-US" w:eastAsia="en-US" w:bidi="en-US"/>
    </w:rPr>
  </w:style>
  <w:style w:type="paragraph" w:styleId="Titre7">
    <w:name w:val="heading 7"/>
    <w:basedOn w:val="Normal"/>
    <w:next w:val="Normal"/>
    <w:link w:val="Titre7Car"/>
    <w:uiPriority w:val="9"/>
    <w:unhideWhenUsed/>
    <w:qFormat/>
    <w:rsid w:val="00134AEB"/>
    <w:pPr>
      <w:spacing w:after="0" w:line="276" w:lineRule="auto"/>
      <w:jc w:val="left"/>
      <w:outlineLvl w:val="6"/>
    </w:pPr>
    <w:rPr>
      <w:rFonts w:asciiTheme="minorHAnsi" w:hAnsiTheme="minorHAnsi"/>
      <w:b/>
      <w:smallCaps/>
      <w:color w:val="C0504D" w:themeColor="accent2"/>
      <w:spacing w:val="10"/>
      <w:sz w:val="20"/>
      <w:szCs w:val="20"/>
      <w:lang w:val="en-US" w:eastAsia="en-US" w:bidi="en-US"/>
    </w:rPr>
  </w:style>
  <w:style w:type="paragraph" w:styleId="Titre8">
    <w:name w:val="heading 8"/>
    <w:basedOn w:val="Normal"/>
    <w:next w:val="Normal"/>
    <w:link w:val="Titre8Car"/>
    <w:uiPriority w:val="9"/>
    <w:semiHidden/>
    <w:unhideWhenUsed/>
    <w:qFormat/>
    <w:rsid w:val="00134AEB"/>
    <w:pPr>
      <w:spacing w:after="0" w:line="276" w:lineRule="auto"/>
      <w:jc w:val="left"/>
      <w:outlineLvl w:val="7"/>
    </w:pPr>
    <w:rPr>
      <w:rFonts w:asciiTheme="minorHAnsi" w:hAnsiTheme="minorHAnsi"/>
      <w:b/>
      <w:i/>
      <w:smallCaps/>
      <w:color w:val="943634" w:themeColor="accent2" w:themeShade="BF"/>
      <w:sz w:val="20"/>
      <w:szCs w:val="20"/>
      <w:lang w:val="en-US" w:eastAsia="en-US" w:bidi="en-US"/>
    </w:rPr>
  </w:style>
  <w:style w:type="paragraph" w:styleId="Titre9">
    <w:name w:val="heading 9"/>
    <w:basedOn w:val="Normal"/>
    <w:next w:val="Normal"/>
    <w:link w:val="Titre9Car"/>
    <w:uiPriority w:val="9"/>
    <w:semiHidden/>
    <w:unhideWhenUsed/>
    <w:qFormat/>
    <w:rsid w:val="00134AEB"/>
    <w:pPr>
      <w:spacing w:after="0" w:line="276" w:lineRule="auto"/>
      <w:jc w:val="left"/>
      <w:outlineLvl w:val="8"/>
    </w:pPr>
    <w:rPr>
      <w:rFonts w:asciiTheme="minorHAnsi" w:hAnsiTheme="minorHAnsi"/>
      <w:b/>
      <w:i/>
      <w:smallCaps/>
      <w:color w:val="622423" w:themeColor="accent2" w:themeShade="7F"/>
      <w:sz w:val="20"/>
      <w:szCs w:val="20"/>
      <w:lang w:val="en-US"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34AEB"/>
    <w:rPr>
      <w:rFonts w:ascii="Helvetica Neue" w:eastAsiaTheme="majorEastAsia" w:hAnsi="Helvetica Neue" w:cstheme="majorBidi"/>
      <w:bCs/>
      <w:smallCaps/>
      <w:spacing w:val="-2"/>
      <w:sz w:val="32"/>
      <w:szCs w:val="32"/>
      <w:lang w:val="fr-CA" w:eastAsia="ja-JP"/>
    </w:rPr>
  </w:style>
  <w:style w:type="character" w:customStyle="1" w:styleId="Titre2Car">
    <w:name w:val="Titre 2 Car"/>
    <w:basedOn w:val="Policepardfaut"/>
    <w:link w:val="Titre2"/>
    <w:uiPriority w:val="9"/>
    <w:rsid w:val="00134AEB"/>
    <w:rPr>
      <w:rFonts w:ascii="Helvetica Neue Light" w:eastAsiaTheme="majorEastAsia" w:hAnsi="Helvetica Neue Light" w:cstheme="majorBidi"/>
      <w:bCs/>
      <w:sz w:val="28"/>
      <w:szCs w:val="26"/>
      <w:lang w:val="fr-CA" w:eastAsia="ja-JP"/>
    </w:rPr>
  </w:style>
  <w:style w:type="character" w:customStyle="1" w:styleId="Titre3Car">
    <w:name w:val="Titre 3 Car"/>
    <w:basedOn w:val="Policepardfaut"/>
    <w:link w:val="Titre3"/>
    <w:uiPriority w:val="9"/>
    <w:rsid w:val="00134AEB"/>
    <w:rPr>
      <w:rFonts w:ascii="Helvetica Neue" w:eastAsiaTheme="majorEastAsia" w:hAnsi="Helvetica Neue" w:cstheme="majorBidi"/>
      <w:bCs/>
      <w:szCs w:val="24"/>
      <w:lang w:val="fr-CA" w:eastAsia="ja-JP"/>
    </w:rPr>
  </w:style>
  <w:style w:type="character" w:customStyle="1" w:styleId="Titre4Car">
    <w:name w:val="Titre 4 Car"/>
    <w:basedOn w:val="Policepardfaut"/>
    <w:link w:val="Titre4"/>
    <w:uiPriority w:val="9"/>
    <w:rsid w:val="00134AEB"/>
    <w:rPr>
      <w:rFonts w:ascii="Helvetica Neue" w:eastAsiaTheme="majorEastAsia" w:hAnsi="Helvetica Neue" w:cstheme="majorBidi"/>
      <w:bCs/>
      <w:iCs/>
      <w:sz w:val="20"/>
      <w:szCs w:val="24"/>
      <w:u w:val="single"/>
      <w:lang w:val="fr-CA" w:eastAsia="ja-JP"/>
    </w:rPr>
  </w:style>
  <w:style w:type="character" w:customStyle="1" w:styleId="Titre5Car">
    <w:name w:val="Titre 5 Car"/>
    <w:basedOn w:val="Policepardfaut"/>
    <w:link w:val="Titre5"/>
    <w:uiPriority w:val="9"/>
    <w:rsid w:val="00134AEB"/>
    <w:rPr>
      <w:rFonts w:eastAsiaTheme="minorEastAsia"/>
      <w:smallCaps/>
      <w:color w:val="943634" w:themeColor="accent2" w:themeShade="BF"/>
      <w:spacing w:val="10"/>
      <w:szCs w:val="26"/>
      <w:lang w:val="en-US" w:bidi="en-US"/>
    </w:rPr>
  </w:style>
  <w:style w:type="character" w:customStyle="1" w:styleId="Titre6Car">
    <w:name w:val="Titre 6 Car"/>
    <w:basedOn w:val="Policepardfaut"/>
    <w:link w:val="Titre6"/>
    <w:uiPriority w:val="9"/>
    <w:rsid w:val="00134AEB"/>
    <w:rPr>
      <w:rFonts w:eastAsiaTheme="minorEastAsia"/>
      <w:smallCaps/>
      <w:color w:val="C0504D" w:themeColor="accent2"/>
      <w:spacing w:val="5"/>
      <w:szCs w:val="20"/>
      <w:lang w:val="en-US" w:bidi="en-US"/>
    </w:rPr>
  </w:style>
  <w:style w:type="character" w:customStyle="1" w:styleId="Titre7Car">
    <w:name w:val="Titre 7 Car"/>
    <w:basedOn w:val="Policepardfaut"/>
    <w:link w:val="Titre7"/>
    <w:uiPriority w:val="9"/>
    <w:rsid w:val="00134AEB"/>
    <w:rPr>
      <w:rFonts w:eastAsiaTheme="minorEastAsia"/>
      <w:b/>
      <w:smallCaps/>
      <w:color w:val="C0504D" w:themeColor="accent2"/>
      <w:spacing w:val="10"/>
      <w:sz w:val="20"/>
      <w:szCs w:val="20"/>
      <w:lang w:val="en-US" w:bidi="en-US"/>
    </w:rPr>
  </w:style>
  <w:style w:type="character" w:customStyle="1" w:styleId="Titre8Car">
    <w:name w:val="Titre 8 Car"/>
    <w:basedOn w:val="Policepardfaut"/>
    <w:link w:val="Titre8"/>
    <w:uiPriority w:val="9"/>
    <w:semiHidden/>
    <w:rsid w:val="00134AEB"/>
    <w:rPr>
      <w:rFonts w:eastAsiaTheme="minorEastAsia"/>
      <w:b/>
      <w:i/>
      <w:smallCaps/>
      <w:color w:val="943634" w:themeColor="accent2" w:themeShade="BF"/>
      <w:sz w:val="20"/>
      <w:szCs w:val="20"/>
      <w:lang w:val="en-US" w:bidi="en-US"/>
    </w:rPr>
  </w:style>
  <w:style w:type="character" w:customStyle="1" w:styleId="Titre9Car">
    <w:name w:val="Titre 9 Car"/>
    <w:basedOn w:val="Policepardfaut"/>
    <w:link w:val="Titre9"/>
    <w:uiPriority w:val="9"/>
    <w:semiHidden/>
    <w:rsid w:val="00134AEB"/>
    <w:rPr>
      <w:rFonts w:eastAsiaTheme="minorEastAsia"/>
      <w:b/>
      <w:i/>
      <w:smallCaps/>
      <w:color w:val="622423" w:themeColor="accent2" w:themeShade="7F"/>
      <w:sz w:val="20"/>
      <w:szCs w:val="20"/>
      <w:lang w:val="en-US" w:bidi="en-US"/>
    </w:rPr>
  </w:style>
  <w:style w:type="paragraph" w:styleId="Lgende">
    <w:name w:val="caption"/>
    <w:basedOn w:val="Normal"/>
    <w:next w:val="Normal"/>
    <w:uiPriority w:val="35"/>
    <w:qFormat/>
    <w:rsid w:val="00134AEB"/>
    <w:rPr>
      <w:bCs/>
      <w:sz w:val="18"/>
      <w:szCs w:val="18"/>
    </w:rPr>
  </w:style>
  <w:style w:type="character" w:styleId="Marquenotebasdepage">
    <w:name w:val="footnote reference"/>
    <w:basedOn w:val="Policepardfaut"/>
    <w:rsid w:val="00134AEB"/>
    <w:rPr>
      <w:vertAlign w:val="superscript"/>
    </w:rPr>
  </w:style>
  <w:style w:type="paragraph" w:styleId="Notedebasdepage">
    <w:name w:val="footnote text"/>
    <w:basedOn w:val="Normal"/>
    <w:link w:val="NotedebasdepageCar"/>
    <w:rsid w:val="00134AEB"/>
    <w:rPr>
      <w:sz w:val="20"/>
    </w:rPr>
  </w:style>
  <w:style w:type="character" w:customStyle="1" w:styleId="NotedebasdepageCar">
    <w:name w:val="Note de bas de page Car"/>
    <w:basedOn w:val="Policepardfaut"/>
    <w:link w:val="Notedebasdepage"/>
    <w:rsid w:val="00134AEB"/>
    <w:rPr>
      <w:rFonts w:ascii="Garamond" w:eastAsiaTheme="minorEastAsia" w:hAnsi="Garamond"/>
      <w:sz w:val="20"/>
      <w:szCs w:val="24"/>
      <w:lang w:val="fr-CA" w:eastAsia="ja-JP"/>
    </w:rPr>
  </w:style>
  <w:style w:type="character" w:styleId="Numrodepage">
    <w:name w:val="page number"/>
    <w:basedOn w:val="Policepardfaut"/>
    <w:rsid w:val="00134AEB"/>
  </w:style>
  <w:style w:type="paragraph" w:styleId="Paragraphedeliste">
    <w:name w:val="List Paragraph"/>
    <w:basedOn w:val="Normal"/>
    <w:uiPriority w:val="34"/>
    <w:qFormat/>
    <w:rsid w:val="00134AEB"/>
    <w:pPr>
      <w:numPr>
        <w:numId w:val="1"/>
      </w:numPr>
      <w:contextualSpacing/>
    </w:pPr>
  </w:style>
  <w:style w:type="paragraph" w:customStyle="1" w:styleId="Paragraphedelistenumros">
    <w:name w:val="Paragraphe de liste à numéros"/>
    <w:basedOn w:val="Normal"/>
    <w:qFormat/>
    <w:rsid w:val="00134AEB"/>
    <w:pPr>
      <w:numPr>
        <w:numId w:val="2"/>
      </w:numPr>
    </w:pPr>
  </w:style>
  <w:style w:type="paragraph" w:styleId="Sous-titre">
    <w:name w:val="Subtitle"/>
    <w:basedOn w:val="Titre"/>
    <w:next w:val="Normal"/>
    <w:link w:val="Sous-titreCar"/>
    <w:uiPriority w:val="11"/>
    <w:qFormat/>
    <w:rsid w:val="00134AEB"/>
    <w:pPr>
      <w:numPr>
        <w:ilvl w:val="1"/>
      </w:numPr>
    </w:pPr>
    <w:rPr>
      <w:iCs/>
      <w:spacing w:val="15"/>
      <w:sz w:val="24"/>
    </w:rPr>
  </w:style>
  <w:style w:type="paragraph" w:styleId="Titre">
    <w:name w:val="Title"/>
    <w:basedOn w:val="Normal"/>
    <w:next w:val="Normal"/>
    <w:link w:val="TitreCar"/>
    <w:uiPriority w:val="10"/>
    <w:qFormat/>
    <w:rsid w:val="00134AEB"/>
    <w:pPr>
      <w:spacing w:after="300"/>
      <w:contextualSpacing/>
      <w:jc w:val="right"/>
    </w:pPr>
    <w:rPr>
      <w:rFonts w:ascii="Helvetica Neue" w:eastAsiaTheme="majorEastAsia" w:hAnsi="Helvetica Neue" w:cstheme="majorBidi"/>
      <w:smallCaps/>
      <w:spacing w:val="-2"/>
      <w:kern w:val="28"/>
      <w:sz w:val="28"/>
      <w:szCs w:val="52"/>
    </w:rPr>
  </w:style>
  <w:style w:type="character" w:customStyle="1" w:styleId="TitreCar">
    <w:name w:val="Titre Car"/>
    <w:basedOn w:val="Policepardfaut"/>
    <w:link w:val="Titre"/>
    <w:uiPriority w:val="10"/>
    <w:rsid w:val="00134AEB"/>
    <w:rPr>
      <w:rFonts w:ascii="Helvetica Neue" w:eastAsiaTheme="majorEastAsia" w:hAnsi="Helvetica Neue" w:cstheme="majorBidi"/>
      <w:smallCaps/>
      <w:spacing w:val="-2"/>
      <w:kern w:val="28"/>
      <w:sz w:val="28"/>
      <w:szCs w:val="52"/>
      <w:lang w:val="fr-CA" w:eastAsia="ja-JP"/>
    </w:rPr>
  </w:style>
  <w:style w:type="character" w:customStyle="1" w:styleId="Sous-titreCar">
    <w:name w:val="Sous-titre Car"/>
    <w:basedOn w:val="Policepardfaut"/>
    <w:link w:val="Sous-titre"/>
    <w:uiPriority w:val="11"/>
    <w:rsid w:val="00134AEB"/>
    <w:rPr>
      <w:rFonts w:ascii="Helvetica Neue" w:eastAsiaTheme="majorEastAsia" w:hAnsi="Helvetica Neue" w:cstheme="majorBidi"/>
      <w:iCs/>
      <w:smallCaps/>
      <w:spacing w:val="15"/>
      <w:kern w:val="28"/>
      <w:sz w:val="24"/>
      <w:szCs w:val="52"/>
      <w:lang w:val="fr-CA" w:eastAsia="ja-JP"/>
    </w:rPr>
  </w:style>
  <w:style w:type="paragraph" w:customStyle="1" w:styleId="Sous-sous-titre">
    <w:name w:val="Sous-sous-titre"/>
    <w:basedOn w:val="Sous-titre"/>
    <w:qFormat/>
    <w:rsid w:val="00134AEB"/>
    <w:pPr>
      <w:spacing w:before="200" w:after="0"/>
    </w:pPr>
    <w:rPr>
      <w:smallCaps w:val="0"/>
      <w:spacing w:val="0"/>
      <w:sz w:val="22"/>
    </w:rPr>
  </w:style>
  <w:style w:type="paragraph" w:styleId="TM1">
    <w:name w:val="toc 1"/>
    <w:basedOn w:val="Normal"/>
    <w:next w:val="Normal"/>
    <w:autoRedefine/>
    <w:uiPriority w:val="39"/>
    <w:rsid w:val="00134AEB"/>
    <w:pPr>
      <w:spacing w:before="120" w:after="0"/>
      <w:jc w:val="left"/>
    </w:pPr>
    <w:rPr>
      <w:rFonts w:asciiTheme="minorHAnsi" w:hAnsiTheme="minorHAnsi"/>
      <w:b/>
      <w:caps/>
      <w:szCs w:val="22"/>
    </w:rPr>
  </w:style>
  <w:style w:type="paragraph" w:styleId="TM2">
    <w:name w:val="toc 2"/>
    <w:basedOn w:val="Normal"/>
    <w:next w:val="Normal"/>
    <w:autoRedefine/>
    <w:uiPriority w:val="39"/>
    <w:rsid w:val="00134AEB"/>
    <w:pPr>
      <w:spacing w:after="0"/>
      <w:ind w:left="220"/>
      <w:jc w:val="left"/>
    </w:pPr>
    <w:rPr>
      <w:rFonts w:asciiTheme="minorHAnsi" w:hAnsiTheme="minorHAnsi"/>
      <w:smallCaps/>
      <w:szCs w:val="22"/>
    </w:rPr>
  </w:style>
  <w:style w:type="paragraph" w:styleId="TM3">
    <w:name w:val="toc 3"/>
    <w:basedOn w:val="TM2"/>
    <w:next w:val="Normal"/>
    <w:autoRedefine/>
    <w:uiPriority w:val="39"/>
    <w:rsid w:val="00134AEB"/>
    <w:pPr>
      <w:ind w:left="440"/>
    </w:pPr>
    <w:rPr>
      <w:i/>
      <w:smallCaps w:val="0"/>
    </w:rPr>
  </w:style>
  <w:style w:type="paragraph" w:customStyle="1" w:styleId="Tableausimple">
    <w:name w:val="Tableau simple"/>
    <w:basedOn w:val="Normal"/>
    <w:qFormat/>
    <w:rsid w:val="00134AEB"/>
    <w:pPr>
      <w:spacing w:before="60" w:after="60"/>
    </w:pPr>
    <w:rPr>
      <w:rFonts w:ascii="Verdana" w:hAnsi="Verdana"/>
      <w:sz w:val="16"/>
    </w:rPr>
  </w:style>
  <w:style w:type="paragraph" w:customStyle="1" w:styleId="Tableauimportant">
    <w:name w:val="Tableau important"/>
    <w:basedOn w:val="Tableausimple"/>
    <w:qFormat/>
    <w:rsid w:val="00134AEB"/>
    <w:rPr>
      <w:b/>
    </w:rPr>
  </w:style>
  <w:style w:type="paragraph" w:customStyle="1" w:styleId="Tableautitre">
    <w:name w:val="Tableau titre"/>
    <w:basedOn w:val="Tableausimple"/>
    <w:qFormat/>
    <w:rsid w:val="00134AEB"/>
    <w:pPr>
      <w:spacing w:before="120"/>
      <w:jc w:val="center"/>
    </w:pPr>
    <w:rPr>
      <w:b/>
    </w:rPr>
  </w:style>
  <w:style w:type="paragraph" w:styleId="Pieddepage">
    <w:name w:val="footer"/>
    <w:basedOn w:val="Normal"/>
    <w:link w:val="PieddepageCar"/>
    <w:uiPriority w:val="99"/>
    <w:unhideWhenUsed/>
    <w:rsid w:val="00134AEB"/>
    <w:pPr>
      <w:tabs>
        <w:tab w:val="center" w:pos="4536"/>
        <w:tab w:val="right" w:pos="9072"/>
      </w:tabs>
      <w:spacing w:after="0"/>
    </w:pPr>
  </w:style>
  <w:style w:type="character" w:customStyle="1" w:styleId="PieddepageCar">
    <w:name w:val="Pied de page Car"/>
    <w:basedOn w:val="Policepardfaut"/>
    <w:link w:val="Pieddepage"/>
    <w:uiPriority w:val="99"/>
    <w:rsid w:val="00134AEB"/>
    <w:rPr>
      <w:rFonts w:ascii="Garamond" w:eastAsiaTheme="minorEastAsia" w:hAnsi="Garamond"/>
      <w:szCs w:val="24"/>
      <w:lang w:val="fr-CA" w:eastAsia="ja-JP"/>
    </w:rPr>
  </w:style>
  <w:style w:type="character" w:customStyle="1" w:styleId="TextedebullesCar">
    <w:name w:val="Texte de bulles Car"/>
    <w:basedOn w:val="Policepardfaut"/>
    <w:link w:val="Textedebulles"/>
    <w:uiPriority w:val="99"/>
    <w:semiHidden/>
    <w:rsid w:val="00134AEB"/>
    <w:rPr>
      <w:rFonts w:ascii="Tahoma" w:hAnsi="Tahoma" w:cs="Tahoma"/>
      <w:sz w:val="16"/>
      <w:szCs w:val="16"/>
      <w:lang w:val="en-US" w:bidi="en-US"/>
    </w:rPr>
  </w:style>
  <w:style w:type="paragraph" w:styleId="Textedebulles">
    <w:name w:val="Balloon Text"/>
    <w:basedOn w:val="Normal"/>
    <w:link w:val="TextedebullesCar"/>
    <w:uiPriority w:val="99"/>
    <w:semiHidden/>
    <w:unhideWhenUsed/>
    <w:rsid w:val="00134AEB"/>
    <w:pPr>
      <w:spacing w:after="0"/>
    </w:pPr>
    <w:rPr>
      <w:rFonts w:ascii="Tahoma" w:eastAsiaTheme="minorHAnsi" w:hAnsi="Tahoma" w:cs="Tahoma"/>
      <w:sz w:val="16"/>
      <w:szCs w:val="16"/>
      <w:lang w:val="en-US" w:eastAsia="en-US" w:bidi="en-US"/>
    </w:rPr>
  </w:style>
  <w:style w:type="character" w:customStyle="1" w:styleId="TextedebullesCar1">
    <w:name w:val="Texte de bulles Car1"/>
    <w:basedOn w:val="Policepardfaut"/>
    <w:uiPriority w:val="99"/>
    <w:semiHidden/>
    <w:rsid w:val="00134AEB"/>
    <w:rPr>
      <w:rFonts w:ascii="Tahoma" w:eastAsiaTheme="minorEastAsia" w:hAnsi="Tahoma" w:cs="Tahoma"/>
      <w:sz w:val="16"/>
      <w:szCs w:val="16"/>
      <w:lang w:val="fr-CA" w:eastAsia="ja-JP"/>
    </w:rPr>
  </w:style>
  <w:style w:type="table" w:styleId="Grille">
    <w:name w:val="Table Grid"/>
    <w:basedOn w:val="TableauNormal"/>
    <w:uiPriority w:val="59"/>
    <w:rsid w:val="00134AEB"/>
    <w:pPr>
      <w:spacing w:after="0" w:line="240" w:lineRule="auto"/>
      <w:jc w:val="both"/>
    </w:pPr>
    <w:rPr>
      <w:rFonts w:eastAsiaTheme="minorEastAsia"/>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uiPriority w:val="22"/>
    <w:qFormat/>
    <w:rsid w:val="00134AEB"/>
    <w:rPr>
      <w:b/>
      <w:color w:val="C0504D" w:themeColor="accent2"/>
    </w:rPr>
  </w:style>
  <w:style w:type="character" w:styleId="Accentuation">
    <w:name w:val="Emphasis"/>
    <w:uiPriority w:val="20"/>
    <w:qFormat/>
    <w:rsid w:val="00134AEB"/>
    <w:rPr>
      <w:b/>
      <w:i/>
      <w:spacing w:val="10"/>
    </w:rPr>
  </w:style>
  <w:style w:type="paragraph" w:styleId="Sansinterligne">
    <w:name w:val="No Spacing"/>
    <w:basedOn w:val="Normal"/>
    <w:link w:val="SansinterligneCar"/>
    <w:uiPriority w:val="1"/>
    <w:qFormat/>
    <w:rsid w:val="00134AEB"/>
    <w:pPr>
      <w:spacing w:after="0"/>
    </w:pPr>
    <w:rPr>
      <w:rFonts w:asciiTheme="minorHAnsi" w:hAnsiTheme="minorHAnsi"/>
      <w:sz w:val="20"/>
      <w:szCs w:val="20"/>
      <w:lang w:val="en-US" w:eastAsia="en-US" w:bidi="en-US"/>
    </w:rPr>
  </w:style>
  <w:style w:type="character" w:customStyle="1" w:styleId="SansinterligneCar">
    <w:name w:val="Sans interligne Car"/>
    <w:basedOn w:val="Policepardfaut"/>
    <w:link w:val="Sansinterligne"/>
    <w:uiPriority w:val="1"/>
    <w:rsid w:val="00134AEB"/>
    <w:rPr>
      <w:rFonts w:eastAsiaTheme="minorEastAsia"/>
      <w:sz w:val="20"/>
      <w:szCs w:val="20"/>
      <w:lang w:val="en-US" w:bidi="en-US"/>
    </w:rPr>
  </w:style>
  <w:style w:type="paragraph" w:styleId="Citation">
    <w:name w:val="Quote"/>
    <w:basedOn w:val="Normal"/>
    <w:next w:val="Normal"/>
    <w:link w:val="CitationCar"/>
    <w:uiPriority w:val="29"/>
    <w:qFormat/>
    <w:rsid w:val="00134AEB"/>
    <w:pPr>
      <w:spacing w:after="200" w:line="276" w:lineRule="auto"/>
    </w:pPr>
    <w:rPr>
      <w:rFonts w:asciiTheme="minorHAnsi" w:hAnsiTheme="minorHAnsi"/>
      <w:i/>
      <w:sz w:val="20"/>
      <w:szCs w:val="20"/>
      <w:lang w:val="en-US" w:eastAsia="en-US" w:bidi="en-US"/>
    </w:rPr>
  </w:style>
  <w:style w:type="character" w:customStyle="1" w:styleId="CitationCar">
    <w:name w:val="Citation Car"/>
    <w:basedOn w:val="Policepardfaut"/>
    <w:link w:val="Citation"/>
    <w:uiPriority w:val="29"/>
    <w:rsid w:val="00134AEB"/>
    <w:rPr>
      <w:rFonts w:eastAsiaTheme="minorEastAsia"/>
      <w:i/>
      <w:sz w:val="20"/>
      <w:szCs w:val="20"/>
      <w:lang w:val="en-US" w:bidi="en-US"/>
    </w:rPr>
  </w:style>
  <w:style w:type="paragraph" w:styleId="Citationintense">
    <w:name w:val="Intense Quote"/>
    <w:basedOn w:val="Normal"/>
    <w:next w:val="Normal"/>
    <w:link w:val="CitationintenseCar"/>
    <w:uiPriority w:val="30"/>
    <w:qFormat/>
    <w:rsid w:val="00134AE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pPr>
    <w:rPr>
      <w:rFonts w:asciiTheme="minorHAnsi" w:hAnsiTheme="minorHAnsi"/>
      <w:b/>
      <w:i/>
      <w:color w:val="FFFFFF" w:themeColor="background1"/>
      <w:sz w:val="20"/>
      <w:szCs w:val="20"/>
      <w:lang w:val="en-US" w:eastAsia="en-US" w:bidi="en-US"/>
    </w:rPr>
  </w:style>
  <w:style w:type="character" w:customStyle="1" w:styleId="CitationintenseCar">
    <w:name w:val="Citation intense Car"/>
    <w:basedOn w:val="Policepardfaut"/>
    <w:link w:val="Citationintense"/>
    <w:uiPriority w:val="30"/>
    <w:rsid w:val="00134AEB"/>
    <w:rPr>
      <w:rFonts w:eastAsiaTheme="minorEastAsia"/>
      <w:b/>
      <w:i/>
      <w:color w:val="FFFFFF" w:themeColor="background1"/>
      <w:sz w:val="20"/>
      <w:szCs w:val="20"/>
      <w:shd w:val="clear" w:color="auto" w:fill="C0504D" w:themeFill="accent2"/>
      <w:lang w:val="en-US" w:bidi="en-US"/>
    </w:rPr>
  </w:style>
  <w:style w:type="character" w:styleId="Accentuationdiscrte">
    <w:name w:val="Subtle Emphasis"/>
    <w:uiPriority w:val="19"/>
    <w:qFormat/>
    <w:rsid w:val="00134AEB"/>
    <w:rPr>
      <w:i/>
    </w:rPr>
  </w:style>
  <w:style w:type="character" w:styleId="Forteaccentuation">
    <w:name w:val="Intense Emphasis"/>
    <w:uiPriority w:val="21"/>
    <w:qFormat/>
    <w:rsid w:val="00134AEB"/>
    <w:rPr>
      <w:b/>
      <w:i/>
      <w:color w:val="C0504D" w:themeColor="accent2"/>
      <w:spacing w:val="10"/>
    </w:rPr>
  </w:style>
  <w:style w:type="character" w:styleId="Rfrenceple">
    <w:name w:val="Subtle Reference"/>
    <w:uiPriority w:val="31"/>
    <w:qFormat/>
    <w:rsid w:val="00134AEB"/>
    <w:rPr>
      <w:b/>
    </w:rPr>
  </w:style>
  <w:style w:type="character" w:styleId="Rfrenceintense">
    <w:name w:val="Intense Reference"/>
    <w:uiPriority w:val="32"/>
    <w:qFormat/>
    <w:rsid w:val="00134AEB"/>
    <w:rPr>
      <w:b/>
      <w:bCs/>
      <w:smallCaps/>
      <w:spacing w:val="5"/>
      <w:sz w:val="22"/>
      <w:szCs w:val="22"/>
      <w:u w:val="single"/>
    </w:rPr>
  </w:style>
  <w:style w:type="character" w:styleId="Titredulivre">
    <w:name w:val="Book Title"/>
    <w:uiPriority w:val="33"/>
    <w:qFormat/>
    <w:rsid w:val="00134AEB"/>
    <w:rPr>
      <w:rFonts w:asciiTheme="majorHAnsi" w:eastAsiaTheme="majorEastAsia" w:hAnsiTheme="majorHAnsi" w:cstheme="majorBidi"/>
      <w:i/>
      <w:iCs/>
      <w:sz w:val="20"/>
      <w:szCs w:val="20"/>
    </w:rPr>
  </w:style>
  <w:style w:type="paragraph" w:styleId="NormalWeb">
    <w:name w:val="Normal (Web)"/>
    <w:basedOn w:val="Normal"/>
    <w:uiPriority w:val="99"/>
    <w:semiHidden/>
    <w:unhideWhenUsed/>
    <w:rsid w:val="00134AEB"/>
    <w:pPr>
      <w:spacing w:before="100" w:beforeAutospacing="1" w:after="100" w:afterAutospacing="1"/>
      <w:jc w:val="left"/>
    </w:pPr>
    <w:rPr>
      <w:rFonts w:ascii="Times New Roman" w:eastAsia="Times New Roman" w:hAnsi="Times New Roman" w:cs="Times New Roman"/>
      <w:sz w:val="24"/>
      <w:lang w:val="fr-FR" w:eastAsia="fr-FR"/>
    </w:rPr>
  </w:style>
  <w:style w:type="character" w:styleId="Lienhypertexte">
    <w:name w:val="Hyperlink"/>
    <w:basedOn w:val="Policepardfaut"/>
    <w:uiPriority w:val="99"/>
    <w:unhideWhenUsed/>
    <w:rsid w:val="00134AEB"/>
    <w:rPr>
      <w:color w:val="0000FF" w:themeColor="hyperlink"/>
      <w:u w:val="single"/>
    </w:rPr>
  </w:style>
  <w:style w:type="paragraph" w:customStyle="1" w:styleId="Listecouleur-Accent11">
    <w:name w:val="Liste couleur - Accent 11"/>
    <w:basedOn w:val="Normal"/>
    <w:uiPriority w:val="34"/>
    <w:qFormat/>
    <w:rsid w:val="00134AEB"/>
    <w:pPr>
      <w:ind w:left="1440" w:hanging="360"/>
      <w:contextualSpacing/>
    </w:pPr>
    <w:rPr>
      <w:rFonts w:eastAsia="Cambria" w:cs="Times New Roman"/>
      <w:lang w:eastAsia="en-US"/>
    </w:rPr>
  </w:style>
  <w:style w:type="paragraph" w:styleId="En-tte">
    <w:name w:val="header"/>
    <w:basedOn w:val="Normal"/>
    <w:link w:val="En-tteCar"/>
    <w:uiPriority w:val="99"/>
    <w:semiHidden/>
    <w:unhideWhenUsed/>
    <w:rsid w:val="00200393"/>
    <w:pPr>
      <w:tabs>
        <w:tab w:val="center" w:pos="4153"/>
        <w:tab w:val="right" w:pos="8306"/>
      </w:tabs>
      <w:spacing w:after="0"/>
    </w:pPr>
  </w:style>
  <w:style w:type="character" w:customStyle="1" w:styleId="En-tteCar">
    <w:name w:val="En-tête Car"/>
    <w:basedOn w:val="Policepardfaut"/>
    <w:link w:val="En-tte"/>
    <w:uiPriority w:val="99"/>
    <w:semiHidden/>
    <w:rsid w:val="00200393"/>
    <w:rPr>
      <w:rFonts w:ascii="Garamond" w:eastAsiaTheme="minorEastAsia" w:hAnsi="Garamond"/>
      <w:szCs w:val="24"/>
      <w:lang w:val="fr-CA"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AEB"/>
    <w:pPr>
      <w:spacing w:after="120" w:line="240" w:lineRule="auto"/>
      <w:jc w:val="both"/>
    </w:pPr>
    <w:rPr>
      <w:rFonts w:ascii="Garamond" w:eastAsiaTheme="minorEastAsia" w:hAnsi="Garamond"/>
      <w:szCs w:val="24"/>
      <w:lang w:val="fr-CA" w:eastAsia="ja-JP"/>
    </w:rPr>
  </w:style>
  <w:style w:type="paragraph" w:styleId="Titre1">
    <w:name w:val="heading 1"/>
    <w:basedOn w:val="Normal"/>
    <w:next w:val="Normal"/>
    <w:link w:val="Titre1Car"/>
    <w:uiPriority w:val="9"/>
    <w:qFormat/>
    <w:rsid w:val="00134AEB"/>
    <w:pPr>
      <w:keepNext/>
      <w:keepLines/>
      <w:numPr>
        <w:numId w:val="3"/>
      </w:numPr>
      <w:spacing w:before="600" w:after="480"/>
      <w:outlineLvl w:val="0"/>
    </w:pPr>
    <w:rPr>
      <w:rFonts w:ascii="Helvetica Neue" w:eastAsiaTheme="majorEastAsia" w:hAnsi="Helvetica Neue" w:cstheme="majorBidi"/>
      <w:bCs/>
      <w:smallCaps/>
      <w:spacing w:val="-2"/>
      <w:sz w:val="32"/>
      <w:szCs w:val="32"/>
    </w:rPr>
  </w:style>
  <w:style w:type="paragraph" w:styleId="Titre2">
    <w:name w:val="heading 2"/>
    <w:basedOn w:val="Normal"/>
    <w:next w:val="Normal"/>
    <w:link w:val="Titre2Car"/>
    <w:uiPriority w:val="9"/>
    <w:unhideWhenUsed/>
    <w:qFormat/>
    <w:rsid w:val="00134AEB"/>
    <w:pPr>
      <w:keepNext/>
      <w:keepLines/>
      <w:numPr>
        <w:ilvl w:val="1"/>
        <w:numId w:val="3"/>
      </w:numPr>
      <w:spacing w:before="480" w:after="240"/>
      <w:jc w:val="left"/>
      <w:outlineLvl w:val="1"/>
    </w:pPr>
    <w:rPr>
      <w:rFonts w:ascii="Helvetica Neue Light" w:eastAsiaTheme="majorEastAsia" w:hAnsi="Helvetica Neue Light" w:cstheme="majorBidi"/>
      <w:bCs/>
      <w:sz w:val="28"/>
      <w:szCs w:val="26"/>
    </w:rPr>
  </w:style>
  <w:style w:type="paragraph" w:styleId="Titre3">
    <w:name w:val="heading 3"/>
    <w:basedOn w:val="Normal"/>
    <w:next w:val="Normal"/>
    <w:link w:val="Titre3Car"/>
    <w:uiPriority w:val="9"/>
    <w:qFormat/>
    <w:rsid w:val="00134AEB"/>
    <w:pPr>
      <w:keepNext/>
      <w:keepLines/>
      <w:numPr>
        <w:ilvl w:val="2"/>
        <w:numId w:val="3"/>
      </w:numPr>
      <w:spacing w:before="240" w:after="200"/>
      <w:outlineLvl w:val="2"/>
    </w:pPr>
    <w:rPr>
      <w:rFonts w:ascii="Helvetica Neue" w:eastAsiaTheme="majorEastAsia" w:hAnsi="Helvetica Neue" w:cstheme="majorBidi"/>
      <w:bCs/>
    </w:rPr>
  </w:style>
  <w:style w:type="paragraph" w:styleId="Titre4">
    <w:name w:val="heading 4"/>
    <w:basedOn w:val="Normal"/>
    <w:next w:val="Normal"/>
    <w:link w:val="Titre4Car"/>
    <w:uiPriority w:val="9"/>
    <w:qFormat/>
    <w:rsid w:val="00134AEB"/>
    <w:pPr>
      <w:keepNext/>
      <w:keepLines/>
      <w:spacing w:before="200"/>
      <w:outlineLvl w:val="3"/>
    </w:pPr>
    <w:rPr>
      <w:rFonts w:ascii="Helvetica Neue" w:eastAsiaTheme="majorEastAsia" w:hAnsi="Helvetica Neue" w:cstheme="majorBidi"/>
      <w:bCs/>
      <w:iCs/>
      <w:sz w:val="20"/>
      <w:u w:val="single"/>
    </w:rPr>
  </w:style>
  <w:style w:type="paragraph" w:styleId="Titre5">
    <w:name w:val="heading 5"/>
    <w:basedOn w:val="Normal"/>
    <w:next w:val="Normal"/>
    <w:link w:val="Titre5Car"/>
    <w:uiPriority w:val="9"/>
    <w:unhideWhenUsed/>
    <w:qFormat/>
    <w:rsid w:val="00134AEB"/>
    <w:pPr>
      <w:spacing w:before="200" w:after="0" w:line="276" w:lineRule="auto"/>
      <w:jc w:val="left"/>
      <w:outlineLvl w:val="4"/>
    </w:pPr>
    <w:rPr>
      <w:rFonts w:asciiTheme="minorHAnsi" w:hAnsiTheme="minorHAnsi"/>
      <w:smallCaps/>
      <w:color w:val="943634" w:themeColor="accent2" w:themeShade="BF"/>
      <w:spacing w:val="10"/>
      <w:szCs w:val="26"/>
      <w:lang w:val="en-US" w:eastAsia="en-US" w:bidi="en-US"/>
    </w:rPr>
  </w:style>
  <w:style w:type="paragraph" w:styleId="Titre6">
    <w:name w:val="heading 6"/>
    <w:basedOn w:val="Normal"/>
    <w:next w:val="Normal"/>
    <w:link w:val="Titre6Car"/>
    <w:uiPriority w:val="9"/>
    <w:unhideWhenUsed/>
    <w:qFormat/>
    <w:rsid w:val="00134AEB"/>
    <w:pPr>
      <w:spacing w:after="0" w:line="276" w:lineRule="auto"/>
      <w:jc w:val="left"/>
      <w:outlineLvl w:val="5"/>
    </w:pPr>
    <w:rPr>
      <w:rFonts w:asciiTheme="minorHAnsi" w:hAnsiTheme="minorHAnsi"/>
      <w:smallCaps/>
      <w:color w:val="C0504D" w:themeColor="accent2"/>
      <w:spacing w:val="5"/>
      <w:szCs w:val="20"/>
      <w:lang w:val="en-US" w:eastAsia="en-US" w:bidi="en-US"/>
    </w:rPr>
  </w:style>
  <w:style w:type="paragraph" w:styleId="Titre7">
    <w:name w:val="heading 7"/>
    <w:basedOn w:val="Normal"/>
    <w:next w:val="Normal"/>
    <w:link w:val="Titre7Car"/>
    <w:uiPriority w:val="9"/>
    <w:unhideWhenUsed/>
    <w:qFormat/>
    <w:rsid w:val="00134AEB"/>
    <w:pPr>
      <w:spacing w:after="0" w:line="276" w:lineRule="auto"/>
      <w:jc w:val="left"/>
      <w:outlineLvl w:val="6"/>
    </w:pPr>
    <w:rPr>
      <w:rFonts w:asciiTheme="minorHAnsi" w:hAnsiTheme="minorHAnsi"/>
      <w:b/>
      <w:smallCaps/>
      <w:color w:val="C0504D" w:themeColor="accent2"/>
      <w:spacing w:val="10"/>
      <w:sz w:val="20"/>
      <w:szCs w:val="20"/>
      <w:lang w:val="en-US" w:eastAsia="en-US" w:bidi="en-US"/>
    </w:rPr>
  </w:style>
  <w:style w:type="paragraph" w:styleId="Titre8">
    <w:name w:val="heading 8"/>
    <w:basedOn w:val="Normal"/>
    <w:next w:val="Normal"/>
    <w:link w:val="Titre8Car"/>
    <w:uiPriority w:val="9"/>
    <w:semiHidden/>
    <w:unhideWhenUsed/>
    <w:qFormat/>
    <w:rsid w:val="00134AEB"/>
    <w:pPr>
      <w:spacing w:after="0" w:line="276" w:lineRule="auto"/>
      <w:jc w:val="left"/>
      <w:outlineLvl w:val="7"/>
    </w:pPr>
    <w:rPr>
      <w:rFonts w:asciiTheme="minorHAnsi" w:hAnsiTheme="minorHAnsi"/>
      <w:b/>
      <w:i/>
      <w:smallCaps/>
      <w:color w:val="943634" w:themeColor="accent2" w:themeShade="BF"/>
      <w:sz w:val="20"/>
      <w:szCs w:val="20"/>
      <w:lang w:val="en-US" w:eastAsia="en-US" w:bidi="en-US"/>
    </w:rPr>
  </w:style>
  <w:style w:type="paragraph" w:styleId="Titre9">
    <w:name w:val="heading 9"/>
    <w:basedOn w:val="Normal"/>
    <w:next w:val="Normal"/>
    <w:link w:val="Titre9Car"/>
    <w:uiPriority w:val="9"/>
    <w:semiHidden/>
    <w:unhideWhenUsed/>
    <w:qFormat/>
    <w:rsid w:val="00134AEB"/>
    <w:pPr>
      <w:spacing w:after="0" w:line="276" w:lineRule="auto"/>
      <w:jc w:val="left"/>
      <w:outlineLvl w:val="8"/>
    </w:pPr>
    <w:rPr>
      <w:rFonts w:asciiTheme="minorHAnsi" w:hAnsiTheme="minorHAnsi"/>
      <w:b/>
      <w:i/>
      <w:smallCaps/>
      <w:color w:val="622423" w:themeColor="accent2" w:themeShade="7F"/>
      <w:sz w:val="20"/>
      <w:szCs w:val="20"/>
      <w:lang w:val="en-US"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34AEB"/>
    <w:rPr>
      <w:rFonts w:ascii="Helvetica Neue" w:eastAsiaTheme="majorEastAsia" w:hAnsi="Helvetica Neue" w:cstheme="majorBidi"/>
      <w:bCs/>
      <w:smallCaps/>
      <w:spacing w:val="-2"/>
      <w:sz w:val="32"/>
      <w:szCs w:val="32"/>
      <w:lang w:val="fr-CA" w:eastAsia="ja-JP"/>
    </w:rPr>
  </w:style>
  <w:style w:type="character" w:customStyle="1" w:styleId="Titre2Car">
    <w:name w:val="Titre 2 Car"/>
    <w:basedOn w:val="Policepardfaut"/>
    <w:link w:val="Titre2"/>
    <w:uiPriority w:val="9"/>
    <w:rsid w:val="00134AEB"/>
    <w:rPr>
      <w:rFonts w:ascii="Helvetica Neue Light" w:eastAsiaTheme="majorEastAsia" w:hAnsi="Helvetica Neue Light" w:cstheme="majorBidi"/>
      <w:bCs/>
      <w:sz w:val="28"/>
      <w:szCs w:val="26"/>
      <w:lang w:val="fr-CA" w:eastAsia="ja-JP"/>
    </w:rPr>
  </w:style>
  <w:style w:type="character" w:customStyle="1" w:styleId="Titre3Car">
    <w:name w:val="Titre 3 Car"/>
    <w:basedOn w:val="Policepardfaut"/>
    <w:link w:val="Titre3"/>
    <w:uiPriority w:val="9"/>
    <w:rsid w:val="00134AEB"/>
    <w:rPr>
      <w:rFonts w:ascii="Helvetica Neue" w:eastAsiaTheme="majorEastAsia" w:hAnsi="Helvetica Neue" w:cstheme="majorBidi"/>
      <w:bCs/>
      <w:szCs w:val="24"/>
      <w:lang w:val="fr-CA" w:eastAsia="ja-JP"/>
    </w:rPr>
  </w:style>
  <w:style w:type="character" w:customStyle="1" w:styleId="Titre4Car">
    <w:name w:val="Titre 4 Car"/>
    <w:basedOn w:val="Policepardfaut"/>
    <w:link w:val="Titre4"/>
    <w:uiPriority w:val="9"/>
    <w:rsid w:val="00134AEB"/>
    <w:rPr>
      <w:rFonts w:ascii="Helvetica Neue" w:eastAsiaTheme="majorEastAsia" w:hAnsi="Helvetica Neue" w:cstheme="majorBidi"/>
      <w:bCs/>
      <w:iCs/>
      <w:sz w:val="20"/>
      <w:szCs w:val="24"/>
      <w:u w:val="single"/>
      <w:lang w:val="fr-CA" w:eastAsia="ja-JP"/>
    </w:rPr>
  </w:style>
  <w:style w:type="character" w:customStyle="1" w:styleId="Titre5Car">
    <w:name w:val="Titre 5 Car"/>
    <w:basedOn w:val="Policepardfaut"/>
    <w:link w:val="Titre5"/>
    <w:uiPriority w:val="9"/>
    <w:rsid w:val="00134AEB"/>
    <w:rPr>
      <w:rFonts w:eastAsiaTheme="minorEastAsia"/>
      <w:smallCaps/>
      <w:color w:val="943634" w:themeColor="accent2" w:themeShade="BF"/>
      <w:spacing w:val="10"/>
      <w:szCs w:val="26"/>
      <w:lang w:val="en-US" w:bidi="en-US"/>
    </w:rPr>
  </w:style>
  <w:style w:type="character" w:customStyle="1" w:styleId="Titre6Car">
    <w:name w:val="Titre 6 Car"/>
    <w:basedOn w:val="Policepardfaut"/>
    <w:link w:val="Titre6"/>
    <w:uiPriority w:val="9"/>
    <w:rsid w:val="00134AEB"/>
    <w:rPr>
      <w:rFonts w:eastAsiaTheme="minorEastAsia"/>
      <w:smallCaps/>
      <w:color w:val="C0504D" w:themeColor="accent2"/>
      <w:spacing w:val="5"/>
      <w:szCs w:val="20"/>
      <w:lang w:val="en-US" w:bidi="en-US"/>
    </w:rPr>
  </w:style>
  <w:style w:type="character" w:customStyle="1" w:styleId="Titre7Car">
    <w:name w:val="Titre 7 Car"/>
    <w:basedOn w:val="Policepardfaut"/>
    <w:link w:val="Titre7"/>
    <w:uiPriority w:val="9"/>
    <w:rsid w:val="00134AEB"/>
    <w:rPr>
      <w:rFonts w:eastAsiaTheme="minorEastAsia"/>
      <w:b/>
      <w:smallCaps/>
      <w:color w:val="C0504D" w:themeColor="accent2"/>
      <w:spacing w:val="10"/>
      <w:sz w:val="20"/>
      <w:szCs w:val="20"/>
      <w:lang w:val="en-US" w:bidi="en-US"/>
    </w:rPr>
  </w:style>
  <w:style w:type="character" w:customStyle="1" w:styleId="Titre8Car">
    <w:name w:val="Titre 8 Car"/>
    <w:basedOn w:val="Policepardfaut"/>
    <w:link w:val="Titre8"/>
    <w:uiPriority w:val="9"/>
    <w:semiHidden/>
    <w:rsid w:val="00134AEB"/>
    <w:rPr>
      <w:rFonts w:eastAsiaTheme="minorEastAsia"/>
      <w:b/>
      <w:i/>
      <w:smallCaps/>
      <w:color w:val="943634" w:themeColor="accent2" w:themeShade="BF"/>
      <w:sz w:val="20"/>
      <w:szCs w:val="20"/>
      <w:lang w:val="en-US" w:bidi="en-US"/>
    </w:rPr>
  </w:style>
  <w:style w:type="character" w:customStyle="1" w:styleId="Titre9Car">
    <w:name w:val="Titre 9 Car"/>
    <w:basedOn w:val="Policepardfaut"/>
    <w:link w:val="Titre9"/>
    <w:uiPriority w:val="9"/>
    <w:semiHidden/>
    <w:rsid w:val="00134AEB"/>
    <w:rPr>
      <w:rFonts w:eastAsiaTheme="minorEastAsia"/>
      <w:b/>
      <w:i/>
      <w:smallCaps/>
      <w:color w:val="622423" w:themeColor="accent2" w:themeShade="7F"/>
      <w:sz w:val="20"/>
      <w:szCs w:val="20"/>
      <w:lang w:val="en-US" w:bidi="en-US"/>
    </w:rPr>
  </w:style>
  <w:style w:type="paragraph" w:styleId="Lgende">
    <w:name w:val="caption"/>
    <w:basedOn w:val="Normal"/>
    <w:next w:val="Normal"/>
    <w:uiPriority w:val="35"/>
    <w:qFormat/>
    <w:rsid w:val="00134AEB"/>
    <w:rPr>
      <w:bCs/>
      <w:sz w:val="18"/>
      <w:szCs w:val="18"/>
    </w:rPr>
  </w:style>
  <w:style w:type="character" w:styleId="Marquenotebasdepage">
    <w:name w:val="footnote reference"/>
    <w:basedOn w:val="Policepardfaut"/>
    <w:rsid w:val="00134AEB"/>
    <w:rPr>
      <w:vertAlign w:val="superscript"/>
    </w:rPr>
  </w:style>
  <w:style w:type="paragraph" w:styleId="Notedebasdepage">
    <w:name w:val="footnote text"/>
    <w:basedOn w:val="Normal"/>
    <w:link w:val="NotedebasdepageCar"/>
    <w:rsid w:val="00134AEB"/>
    <w:rPr>
      <w:sz w:val="20"/>
    </w:rPr>
  </w:style>
  <w:style w:type="character" w:customStyle="1" w:styleId="NotedebasdepageCar">
    <w:name w:val="Note de bas de page Car"/>
    <w:basedOn w:val="Policepardfaut"/>
    <w:link w:val="Notedebasdepage"/>
    <w:rsid w:val="00134AEB"/>
    <w:rPr>
      <w:rFonts w:ascii="Garamond" w:eastAsiaTheme="minorEastAsia" w:hAnsi="Garamond"/>
      <w:sz w:val="20"/>
      <w:szCs w:val="24"/>
      <w:lang w:val="fr-CA" w:eastAsia="ja-JP"/>
    </w:rPr>
  </w:style>
  <w:style w:type="character" w:styleId="Numrodepage">
    <w:name w:val="page number"/>
    <w:basedOn w:val="Policepardfaut"/>
    <w:rsid w:val="00134AEB"/>
  </w:style>
  <w:style w:type="paragraph" w:styleId="Paragraphedeliste">
    <w:name w:val="List Paragraph"/>
    <w:basedOn w:val="Normal"/>
    <w:uiPriority w:val="34"/>
    <w:qFormat/>
    <w:rsid w:val="00134AEB"/>
    <w:pPr>
      <w:numPr>
        <w:numId w:val="1"/>
      </w:numPr>
      <w:contextualSpacing/>
    </w:pPr>
  </w:style>
  <w:style w:type="paragraph" w:customStyle="1" w:styleId="Paragraphedelistenumros">
    <w:name w:val="Paragraphe de liste à numéros"/>
    <w:basedOn w:val="Normal"/>
    <w:qFormat/>
    <w:rsid w:val="00134AEB"/>
    <w:pPr>
      <w:numPr>
        <w:numId w:val="2"/>
      </w:numPr>
    </w:pPr>
  </w:style>
  <w:style w:type="paragraph" w:styleId="Sous-titre">
    <w:name w:val="Subtitle"/>
    <w:basedOn w:val="Titre"/>
    <w:next w:val="Normal"/>
    <w:link w:val="Sous-titreCar"/>
    <w:uiPriority w:val="11"/>
    <w:qFormat/>
    <w:rsid w:val="00134AEB"/>
    <w:pPr>
      <w:numPr>
        <w:ilvl w:val="1"/>
      </w:numPr>
    </w:pPr>
    <w:rPr>
      <w:iCs/>
      <w:spacing w:val="15"/>
      <w:sz w:val="24"/>
    </w:rPr>
  </w:style>
  <w:style w:type="paragraph" w:styleId="Titre">
    <w:name w:val="Title"/>
    <w:basedOn w:val="Normal"/>
    <w:next w:val="Normal"/>
    <w:link w:val="TitreCar"/>
    <w:uiPriority w:val="10"/>
    <w:qFormat/>
    <w:rsid w:val="00134AEB"/>
    <w:pPr>
      <w:spacing w:after="300"/>
      <w:contextualSpacing/>
      <w:jc w:val="right"/>
    </w:pPr>
    <w:rPr>
      <w:rFonts w:ascii="Helvetica Neue" w:eastAsiaTheme="majorEastAsia" w:hAnsi="Helvetica Neue" w:cstheme="majorBidi"/>
      <w:smallCaps/>
      <w:spacing w:val="-2"/>
      <w:kern w:val="28"/>
      <w:sz w:val="28"/>
      <w:szCs w:val="52"/>
    </w:rPr>
  </w:style>
  <w:style w:type="character" w:customStyle="1" w:styleId="TitreCar">
    <w:name w:val="Titre Car"/>
    <w:basedOn w:val="Policepardfaut"/>
    <w:link w:val="Titre"/>
    <w:uiPriority w:val="10"/>
    <w:rsid w:val="00134AEB"/>
    <w:rPr>
      <w:rFonts w:ascii="Helvetica Neue" w:eastAsiaTheme="majorEastAsia" w:hAnsi="Helvetica Neue" w:cstheme="majorBidi"/>
      <w:smallCaps/>
      <w:spacing w:val="-2"/>
      <w:kern w:val="28"/>
      <w:sz w:val="28"/>
      <w:szCs w:val="52"/>
      <w:lang w:val="fr-CA" w:eastAsia="ja-JP"/>
    </w:rPr>
  </w:style>
  <w:style w:type="character" w:customStyle="1" w:styleId="Sous-titreCar">
    <w:name w:val="Sous-titre Car"/>
    <w:basedOn w:val="Policepardfaut"/>
    <w:link w:val="Sous-titre"/>
    <w:uiPriority w:val="11"/>
    <w:rsid w:val="00134AEB"/>
    <w:rPr>
      <w:rFonts w:ascii="Helvetica Neue" w:eastAsiaTheme="majorEastAsia" w:hAnsi="Helvetica Neue" w:cstheme="majorBidi"/>
      <w:iCs/>
      <w:smallCaps/>
      <w:spacing w:val="15"/>
      <w:kern w:val="28"/>
      <w:sz w:val="24"/>
      <w:szCs w:val="52"/>
      <w:lang w:val="fr-CA" w:eastAsia="ja-JP"/>
    </w:rPr>
  </w:style>
  <w:style w:type="paragraph" w:customStyle="1" w:styleId="Sous-sous-titre">
    <w:name w:val="Sous-sous-titre"/>
    <w:basedOn w:val="Sous-titre"/>
    <w:qFormat/>
    <w:rsid w:val="00134AEB"/>
    <w:pPr>
      <w:spacing w:before="200" w:after="0"/>
    </w:pPr>
    <w:rPr>
      <w:smallCaps w:val="0"/>
      <w:spacing w:val="0"/>
      <w:sz w:val="22"/>
    </w:rPr>
  </w:style>
  <w:style w:type="paragraph" w:styleId="TM1">
    <w:name w:val="toc 1"/>
    <w:basedOn w:val="Normal"/>
    <w:next w:val="Normal"/>
    <w:autoRedefine/>
    <w:uiPriority w:val="39"/>
    <w:rsid w:val="00134AEB"/>
    <w:pPr>
      <w:spacing w:before="120" w:after="0"/>
      <w:jc w:val="left"/>
    </w:pPr>
    <w:rPr>
      <w:rFonts w:asciiTheme="minorHAnsi" w:hAnsiTheme="minorHAnsi"/>
      <w:b/>
      <w:caps/>
      <w:szCs w:val="22"/>
    </w:rPr>
  </w:style>
  <w:style w:type="paragraph" w:styleId="TM2">
    <w:name w:val="toc 2"/>
    <w:basedOn w:val="Normal"/>
    <w:next w:val="Normal"/>
    <w:autoRedefine/>
    <w:uiPriority w:val="39"/>
    <w:rsid w:val="00134AEB"/>
    <w:pPr>
      <w:spacing w:after="0"/>
      <w:ind w:left="220"/>
      <w:jc w:val="left"/>
    </w:pPr>
    <w:rPr>
      <w:rFonts w:asciiTheme="minorHAnsi" w:hAnsiTheme="minorHAnsi"/>
      <w:smallCaps/>
      <w:szCs w:val="22"/>
    </w:rPr>
  </w:style>
  <w:style w:type="paragraph" w:styleId="TM3">
    <w:name w:val="toc 3"/>
    <w:basedOn w:val="TM2"/>
    <w:next w:val="Normal"/>
    <w:autoRedefine/>
    <w:uiPriority w:val="39"/>
    <w:rsid w:val="00134AEB"/>
    <w:pPr>
      <w:ind w:left="440"/>
    </w:pPr>
    <w:rPr>
      <w:i/>
      <w:smallCaps w:val="0"/>
    </w:rPr>
  </w:style>
  <w:style w:type="paragraph" w:customStyle="1" w:styleId="Tableausimple">
    <w:name w:val="Tableau simple"/>
    <w:basedOn w:val="Normal"/>
    <w:qFormat/>
    <w:rsid w:val="00134AEB"/>
    <w:pPr>
      <w:spacing w:before="60" w:after="60"/>
    </w:pPr>
    <w:rPr>
      <w:rFonts w:ascii="Verdana" w:hAnsi="Verdana"/>
      <w:sz w:val="16"/>
    </w:rPr>
  </w:style>
  <w:style w:type="paragraph" w:customStyle="1" w:styleId="Tableauimportant">
    <w:name w:val="Tableau important"/>
    <w:basedOn w:val="Tableausimple"/>
    <w:qFormat/>
    <w:rsid w:val="00134AEB"/>
    <w:rPr>
      <w:b/>
    </w:rPr>
  </w:style>
  <w:style w:type="paragraph" w:customStyle="1" w:styleId="Tableautitre">
    <w:name w:val="Tableau titre"/>
    <w:basedOn w:val="Tableausimple"/>
    <w:qFormat/>
    <w:rsid w:val="00134AEB"/>
    <w:pPr>
      <w:spacing w:before="120"/>
      <w:jc w:val="center"/>
    </w:pPr>
    <w:rPr>
      <w:b/>
    </w:rPr>
  </w:style>
  <w:style w:type="paragraph" w:styleId="Pieddepage">
    <w:name w:val="footer"/>
    <w:basedOn w:val="Normal"/>
    <w:link w:val="PieddepageCar"/>
    <w:uiPriority w:val="99"/>
    <w:unhideWhenUsed/>
    <w:rsid w:val="00134AEB"/>
    <w:pPr>
      <w:tabs>
        <w:tab w:val="center" w:pos="4536"/>
        <w:tab w:val="right" w:pos="9072"/>
      </w:tabs>
      <w:spacing w:after="0"/>
    </w:pPr>
  </w:style>
  <w:style w:type="character" w:customStyle="1" w:styleId="PieddepageCar">
    <w:name w:val="Pied de page Car"/>
    <w:basedOn w:val="Policepardfaut"/>
    <w:link w:val="Pieddepage"/>
    <w:uiPriority w:val="99"/>
    <w:rsid w:val="00134AEB"/>
    <w:rPr>
      <w:rFonts w:ascii="Garamond" w:eastAsiaTheme="minorEastAsia" w:hAnsi="Garamond"/>
      <w:szCs w:val="24"/>
      <w:lang w:val="fr-CA" w:eastAsia="ja-JP"/>
    </w:rPr>
  </w:style>
  <w:style w:type="character" w:customStyle="1" w:styleId="TextedebullesCar">
    <w:name w:val="Texte de bulles Car"/>
    <w:basedOn w:val="Policepardfaut"/>
    <w:link w:val="Textedebulles"/>
    <w:uiPriority w:val="99"/>
    <w:semiHidden/>
    <w:rsid w:val="00134AEB"/>
    <w:rPr>
      <w:rFonts w:ascii="Tahoma" w:hAnsi="Tahoma" w:cs="Tahoma"/>
      <w:sz w:val="16"/>
      <w:szCs w:val="16"/>
      <w:lang w:val="en-US" w:bidi="en-US"/>
    </w:rPr>
  </w:style>
  <w:style w:type="paragraph" w:styleId="Textedebulles">
    <w:name w:val="Balloon Text"/>
    <w:basedOn w:val="Normal"/>
    <w:link w:val="TextedebullesCar"/>
    <w:uiPriority w:val="99"/>
    <w:semiHidden/>
    <w:unhideWhenUsed/>
    <w:rsid w:val="00134AEB"/>
    <w:pPr>
      <w:spacing w:after="0"/>
    </w:pPr>
    <w:rPr>
      <w:rFonts w:ascii="Tahoma" w:eastAsiaTheme="minorHAnsi" w:hAnsi="Tahoma" w:cs="Tahoma"/>
      <w:sz w:val="16"/>
      <w:szCs w:val="16"/>
      <w:lang w:val="en-US" w:eastAsia="en-US" w:bidi="en-US"/>
    </w:rPr>
  </w:style>
  <w:style w:type="character" w:customStyle="1" w:styleId="TextedebullesCar1">
    <w:name w:val="Texte de bulles Car1"/>
    <w:basedOn w:val="Policepardfaut"/>
    <w:uiPriority w:val="99"/>
    <w:semiHidden/>
    <w:rsid w:val="00134AEB"/>
    <w:rPr>
      <w:rFonts w:ascii="Tahoma" w:eastAsiaTheme="minorEastAsia" w:hAnsi="Tahoma" w:cs="Tahoma"/>
      <w:sz w:val="16"/>
      <w:szCs w:val="16"/>
      <w:lang w:val="fr-CA" w:eastAsia="ja-JP"/>
    </w:rPr>
  </w:style>
  <w:style w:type="table" w:styleId="Grille">
    <w:name w:val="Table Grid"/>
    <w:basedOn w:val="TableauNormal"/>
    <w:uiPriority w:val="59"/>
    <w:rsid w:val="00134AEB"/>
    <w:pPr>
      <w:spacing w:after="0" w:line="240" w:lineRule="auto"/>
      <w:jc w:val="both"/>
    </w:pPr>
    <w:rPr>
      <w:rFonts w:eastAsiaTheme="minorEastAsia"/>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uiPriority w:val="22"/>
    <w:qFormat/>
    <w:rsid w:val="00134AEB"/>
    <w:rPr>
      <w:b/>
      <w:color w:val="C0504D" w:themeColor="accent2"/>
    </w:rPr>
  </w:style>
  <w:style w:type="character" w:styleId="Accentuation">
    <w:name w:val="Emphasis"/>
    <w:uiPriority w:val="20"/>
    <w:qFormat/>
    <w:rsid w:val="00134AEB"/>
    <w:rPr>
      <w:b/>
      <w:i/>
      <w:spacing w:val="10"/>
    </w:rPr>
  </w:style>
  <w:style w:type="paragraph" w:styleId="Sansinterligne">
    <w:name w:val="No Spacing"/>
    <w:basedOn w:val="Normal"/>
    <w:link w:val="SansinterligneCar"/>
    <w:uiPriority w:val="1"/>
    <w:qFormat/>
    <w:rsid w:val="00134AEB"/>
    <w:pPr>
      <w:spacing w:after="0"/>
    </w:pPr>
    <w:rPr>
      <w:rFonts w:asciiTheme="minorHAnsi" w:hAnsiTheme="minorHAnsi"/>
      <w:sz w:val="20"/>
      <w:szCs w:val="20"/>
      <w:lang w:val="en-US" w:eastAsia="en-US" w:bidi="en-US"/>
    </w:rPr>
  </w:style>
  <w:style w:type="character" w:customStyle="1" w:styleId="SansinterligneCar">
    <w:name w:val="Sans interligne Car"/>
    <w:basedOn w:val="Policepardfaut"/>
    <w:link w:val="Sansinterligne"/>
    <w:uiPriority w:val="1"/>
    <w:rsid w:val="00134AEB"/>
    <w:rPr>
      <w:rFonts w:eastAsiaTheme="minorEastAsia"/>
      <w:sz w:val="20"/>
      <w:szCs w:val="20"/>
      <w:lang w:val="en-US" w:bidi="en-US"/>
    </w:rPr>
  </w:style>
  <w:style w:type="paragraph" w:styleId="Citation">
    <w:name w:val="Quote"/>
    <w:basedOn w:val="Normal"/>
    <w:next w:val="Normal"/>
    <w:link w:val="CitationCar"/>
    <w:uiPriority w:val="29"/>
    <w:qFormat/>
    <w:rsid w:val="00134AEB"/>
    <w:pPr>
      <w:spacing w:after="200" w:line="276" w:lineRule="auto"/>
    </w:pPr>
    <w:rPr>
      <w:rFonts w:asciiTheme="minorHAnsi" w:hAnsiTheme="minorHAnsi"/>
      <w:i/>
      <w:sz w:val="20"/>
      <w:szCs w:val="20"/>
      <w:lang w:val="en-US" w:eastAsia="en-US" w:bidi="en-US"/>
    </w:rPr>
  </w:style>
  <w:style w:type="character" w:customStyle="1" w:styleId="CitationCar">
    <w:name w:val="Citation Car"/>
    <w:basedOn w:val="Policepardfaut"/>
    <w:link w:val="Citation"/>
    <w:uiPriority w:val="29"/>
    <w:rsid w:val="00134AEB"/>
    <w:rPr>
      <w:rFonts w:eastAsiaTheme="minorEastAsia"/>
      <w:i/>
      <w:sz w:val="20"/>
      <w:szCs w:val="20"/>
      <w:lang w:val="en-US" w:bidi="en-US"/>
    </w:rPr>
  </w:style>
  <w:style w:type="paragraph" w:styleId="Citationintense">
    <w:name w:val="Intense Quote"/>
    <w:basedOn w:val="Normal"/>
    <w:next w:val="Normal"/>
    <w:link w:val="CitationintenseCar"/>
    <w:uiPriority w:val="30"/>
    <w:qFormat/>
    <w:rsid w:val="00134AE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pPr>
    <w:rPr>
      <w:rFonts w:asciiTheme="minorHAnsi" w:hAnsiTheme="minorHAnsi"/>
      <w:b/>
      <w:i/>
      <w:color w:val="FFFFFF" w:themeColor="background1"/>
      <w:sz w:val="20"/>
      <w:szCs w:val="20"/>
      <w:lang w:val="en-US" w:eastAsia="en-US" w:bidi="en-US"/>
    </w:rPr>
  </w:style>
  <w:style w:type="character" w:customStyle="1" w:styleId="CitationintenseCar">
    <w:name w:val="Citation intense Car"/>
    <w:basedOn w:val="Policepardfaut"/>
    <w:link w:val="Citationintense"/>
    <w:uiPriority w:val="30"/>
    <w:rsid w:val="00134AEB"/>
    <w:rPr>
      <w:rFonts w:eastAsiaTheme="minorEastAsia"/>
      <w:b/>
      <w:i/>
      <w:color w:val="FFFFFF" w:themeColor="background1"/>
      <w:sz w:val="20"/>
      <w:szCs w:val="20"/>
      <w:shd w:val="clear" w:color="auto" w:fill="C0504D" w:themeFill="accent2"/>
      <w:lang w:val="en-US" w:bidi="en-US"/>
    </w:rPr>
  </w:style>
  <w:style w:type="character" w:styleId="Accentuationdiscrte">
    <w:name w:val="Subtle Emphasis"/>
    <w:uiPriority w:val="19"/>
    <w:qFormat/>
    <w:rsid w:val="00134AEB"/>
    <w:rPr>
      <w:i/>
    </w:rPr>
  </w:style>
  <w:style w:type="character" w:styleId="Forteaccentuation">
    <w:name w:val="Intense Emphasis"/>
    <w:uiPriority w:val="21"/>
    <w:qFormat/>
    <w:rsid w:val="00134AEB"/>
    <w:rPr>
      <w:b/>
      <w:i/>
      <w:color w:val="C0504D" w:themeColor="accent2"/>
      <w:spacing w:val="10"/>
    </w:rPr>
  </w:style>
  <w:style w:type="character" w:styleId="Rfrenceple">
    <w:name w:val="Subtle Reference"/>
    <w:uiPriority w:val="31"/>
    <w:qFormat/>
    <w:rsid w:val="00134AEB"/>
    <w:rPr>
      <w:b/>
    </w:rPr>
  </w:style>
  <w:style w:type="character" w:styleId="Rfrenceintense">
    <w:name w:val="Intense Reference"/>
    <w:uiPriority w:val="32"/>
    <w:qFormat/>
    <w:rsid w:val="00134AEB"/>
    <w:rPr>
      <w:b/>
      <w:bCs/>
      <w:smallCaps/>
      <w:spacing w:val="5"/>
      <w:sz w:val="22"/>
      <w:szCs w:val="22"/>
      <w:u w:val="single"/>
    </w:rPr>
  </w:style>
  <w:style w:type="character" w:styleId="Titredulivre">
    <w:name w:val="Book Title"/>
    <w:uiPriority w:val="33"/>
    <w:qFormat/>
    <w:rsid w:val="00134AEB"/>
    <w:rPr>
      <w:rFonts w:asciiTheme="majorHAnsi" w:eastAsiaTheme="majorEastAsia" w:hAnsiTheme="majorHAnsi" w:cstheme="majorBidi"/>
      <w:i/>
      <w:iCs/>
      <w:sz w:val="20"/>
      <w:szCs w:val="20"/>
    </w:rPr>
  </w:style>
  <w:style w:type="paragraph" w:styleId="NormalWeb">
    <w:name w:val="Normal (Web)"/>
    <w:basedOn w:val="Normal"/>
    <w:uiPriority w:val="99"/>
    <w:semiHidden/>
    <w:unhideWhenUsed/>
    <w:rsid w:val="00134AEB"/>
    <w:pPr>
      <w:spacing w:before="100" w:beforeAutospacing="1" w:after="100" w:afterAutospacing="1"/>
      <w:jc w:val="left"/>
    </w:pPr>
    <w:rPr>
      <w:rFonts w:ascii="Times New Roman" w:eastAsia="Times New Roman" w:hAnsi="Times New Roman" w:cs="Times New Roman"/>
      <w:sz w:val="24"/>
      <w:lang w:val="fr-FR" w:eastAsia="fr-FR"/>
    </w:rPr>
  </w:style>
  <w:style w:type="character" w:styleId="Lienhypertexte">
    <w:name w:val="Hyperlink"/>
    <w:basedOn w:val="Policepardfaut"/>
    <w:uiPriority w:val="99"/>
    <w:unhideWhenUsed/>
    <w:rsid w:val="00134AEB"/>
    <w:rPr>
      <w:color w:val="0000FF" w:themeColor="hyperlink"/>
      <w:u w:val="single"/>
    </w:rPr>
  </w:style>
  <w:style w:type="paragraph" w:customStyle="1" w:styleId="Listecouleur-Accent11">
    <w:name w:val="Liste couleur - Accent 11"/>
    <w:basedOn w:val="Normal"/>
    <w:uiPriority w:val="34"/>
    <w:qFormat/>
    <w:rsid w:val="00134AEB"/>
    <w:pPr>
      <w:ind w:left="1440" w:hanging="360"/>
      <w:contextualSpacing/>
    </w:pPr>
    <w:rPr>
      <w:rFonts w:eastAsia="Cambria" w:cs="Times New Roman"/>
      <w:lang w:eastAsia="en-US"/>
    </w:rPr>
  </w:style>
  <w:style w:type="paragraph" w:styleId="En-tte">
    <w:name w:val="header"/>
    <w:basedOn w:val="Normal"/>
    <w:link w:val="En-tteCar"/>
    <w:uiPriority w:val="99"/>
    <w:semiHidden/>
    <w:unhideWhenUsed/>
    <w:rsid w:val="00200393"/>
    <w:pPr>
      <w:tabs>
        <w:tab w:val="center" w:pos="4153"/>
        <w:tab w:val="right" w:pos="8306"/>
      </w:tabs>
      <w:spacing w:after="0"/>
    </w:pPr>
  </w:style>
  <w:style w:type="character" w:customStyle="1" w:styleId="En-tteCar">
    <w:name w:val="En-tête Car"/>
    <w:basedOn w:val="Policepardfaut"/>
    <w:link w:val="En-tte"/>
    <w:uiPriority w:val="99"/>
    <w:semiHidden/>
    <w:rsid w:val="00200393"/>
    <w:rPr>
      <w:rFonts w:ascii="Garamond" w:eastAsiaTheme="minorEastAsia" w:hAnsi="Garamond"/>
      <w:szCs w:val="24"/>
      <w:lang w:val="fr-CA"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mailto:ziza274@yahoo.fr" TargetMode="External"/><Relationship Id="rId102" Type="http://schemas.openxmlformats.org/officeDocument/2006/relationships/hyperlink" Target="mailto:ybaba2a@yahoo.fr" TargetMode="External"/><Relationship Id="rId103" Type="http://schemas.openxmlformats.org/officeDocument/2006/relationships/hyperlink" Target="mailto:cyrilroyez@urbamonde.org" TargetMode="External"/><Relationship Id="rId104" Type="http://schemas.openxmlformats.org/officeDocument/2006/relationships/hyperlink" Target="mailto:tougaise@gmail.com" TargetMode="External"/><Relationship Id="rId105" Type="http://schemas.openxmlformats.org/officeDocument/2006/relationships/hyperlink" Target="mailto:boissy.aime@gmail.com" TargetMode="External"/><Relationship Id="rId106" Type="http://schemas.openxmlformats.org/officeDocument/2006/relationships/hyperlink" Target="mailto:valerie@november@epfl.ch" TargetMode="External"/><Relationship Id="rId107" Type="http://schemas.openxmlformats.org/officeDocument/2006/relationships/hyperlink" Target="mailto:philippe.beguin@eda.admin.ch"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8" Type="http://schemas.openxmlformats.org/officeDocument/2006/relationships/hyperlink" Target="mailto:ibouhann@live.fr" TargetMode="External"/><Relationship Id="rId109" Type="http://schemas.openxmlformats.org/officeDocument/2006/relationships/hyperlink" Target="mailto:cureh@afd.fr" TargetMode="Externa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chart" Target="charts/chart1.xml"/><Relationship Id="rId18" Type="http://schemas.openxmlformats.org/officeDocument/2006/relationships/image" Target="media/image9.png"/><Relationship Id="rId19" Type="http://schemas.openxmlformats.org/officeDocument/2006/relationships/image" Target="media/image10.emf"/><Relationship Id="rId30" Type="http://schemas.openxmlformats.org/officeDocument/2006/relationships/image" Target="media/image21.emf"/><Relationship Id="rId31" Type="http://schemas.openxmlformats.org/officeDocument/2006/relationships/image" Target="media/image22.emf"/><Relationship Id="rId32" Type="http://schemas.openxmlformats.org/officeDocument/2006/relationships/image" Target="media/image23.emf"/><Relationship Id="rId33" Type="http://schemas.openxmlformats.org/officeDocument/2006/relationships/image" Target="media/image24.jpeg"/><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hyperlink" Target="mailto:mouhametniang@gmail.com" TargetMode="External"/><Relationship Id="rId37" Type="http://schemas.openxmlformats.org/officeDocument/2006/relationships/hyperlink" Target="mailto:seynaboundiaye@graf-eve.org" TargetMode="External"/><Relationship Id="rId38" Type="http://schemas.openxmlformats.org/officeDocument/2006/relationships/hyperlink" Target="mailto:mbakhane@live.fr" TargetMode="External"/><Relationship Id="rId39" Type="http://schemas.openxmlformats.org/officeDocument/2006/relationships/hyperlink" Target="mailto:ndiayezo81@live.fr" TargetMode="External"/><Relationship Id="rId50" Type="http://schemas.openxmlformats.org/officeDocument/2006/relationships/hyperlink" Target="mailto:ouscolydiouf@yahoo.fr" TargetMode="External"/><Relationship Id="rId51" Type="http://schemas.openxmlformats.org/officeDocument/2006/relationships/hyperlink" Target="mailto:mnjaye@yahoo.fr" TargetMode="External"/><Relationship Id="rId52" Type="http://schemas.openxmlformats.org/officeDocument/2006/relationships/hyperlink" Target="mailto:mamndiay@hotmail.com" TargetMode="External"/><Relationship Id="rId53" Type="http://schemas.openxmlformats.org/officeDocument/2006/relationships/hyperlink" Target="mailto:thiopatodia@yahoo.fr" TargetMode="External"/><Relationship Id="rId54" Type="http://schemas.openxmlformats.org/officeDocument/2006/relationships/hyperlink" Target="mailto:sayonkamara@gmail.com" TargetMode="External"/><Relationship Id="rId55" Type="http://schemas.openxmlformats.org/officeDocument/2006/relationships/hyperlink" Target="mailto:pelaude@afd.fr" TargetMode="External"/><Relationship Id="rId56" Type="http://schemas.openxmlformats.org/officeDocument/2006/relationships/hyperlink" Target="mailto:mansndoye@yahoo.fr" TargetMode="External"/><Relationship Id="rId57" Type="http://schemas.openxmlformats.org/officeDocument/2006/relationships/hyperlink" Target="mailto:mosene2000@yahoo.fr" TargetMode="External"/><Relationship Id="rId58" Type="http://schemas.openxmlformats.org/officeDocument/2006/relationships/hyperlink" Target="mailto:provania@yahoo.fr" TargetMode="External"/><Relationship Id="rId59" Type="http://schemas.openxmlformats.org/officeDocument/2006/relationships/hyperlink" Target="mailto:ndieme185@yahoo.fr" TargetMode="External"/><Relationship Id="rId70" Type="http://schemas.openxmlformats.org/officeDocument/2006/relationships/hyperlink" Target="mailto:clcdpe@yahoo.fr" TargetMode="External"/><Relationship Id="rId71" Type="http://schemas.openxmlformats.org/officeDocument/2006/relationships/hyperlink" Target="mailto:sambadiallo2011@yahoo.fr" TargetMode="External"/><Relationship Id="rId72" Type="http://schemas.openxmlformats.org/officeDocument/2006/relationships/hyperlink" Target="mailto:assmalickgaye@yahoo.fr" TargetMode="External"/><Relationship Id="rId73" Type="http://schemas.openxmlformats.org/officeDocument/2006/relationships/hyperlink" Target="mailto:tour_mama@yahoo.fr" TargetMode="External"/><Relationship Id="rId74" Type="http://schemas.openxmlformats.org/officeDocument/2006/relationships/hyperlink" Target="mailto:ogsidy@yahoo.fr" TargetMode="External"/><Relationship Id="rId75" Type="http://schemas.openxmlformats.org/officeDocument/2006/relationships/hyperlink" Target="mailto:ababacarmabaye@yahoo.fr" TargetMode="External"/><Relationship Id="rId76" Type="http://schemas.openxmlformats.org/officeDocument/2006/relationships/hyperlink" Target="mailto:allassano@yahoo.fr" TargetMode="External"/><Relationship Id="rId77" Type="http://schemas.openxmlformats.org/officeDocument/2006/relationships/hyperlink" Target="mailto:pacadem@orange.sn" TargetMode="External"/><Relationship Id="rId78" Type="http://schemas.openxmlformats.org/officeDocument/2006/relationships/hyperlink" Target="mailto:abdouldd@yahoo.fr" TargetMode="External"/><Relationship Id="rId79" Type="http://schemas.openxmlformats.org/officeDocument/2006/relationships/hyperlink" Target="mailto:mdieng14@yahoo.fr" TargetMode="External"/><Relationship Id="rId110" Type="http://schemas.openxmlformats.org/officeDocument/2006/relationships/hyperlink" Target="mailto:matardiao@yahoo.fr" TargetMode="External"/><Relationship Id="rId90" Type="http://schemas.openxmlformats.org/officeDocument/2006/relationships/hyperlink" Target="mailto:andao@sones.sn" TargetMode="External"/><Relationship Id="rId91" Type="http://schemas.openxmlformats.org/officeDocument/2006/relationships/hyperlink" Target="mailto:mordiagne23@yahoo.fr" TargetMode="External"/><Relationship Id="rId92" Type="http://schemas.openxmlformats.org/officeDocument/2006/relationships/hyperlink" Target="mailto:macodev@yahoo.fr" TargetMode="External"/><Relationship Id="rId93" Type="http://schemas.openxmlformats.org/officeDocument/2006/relationships/hyperlink" Target="mailto:sdjibril@hotmail.com" TargetMode="External"/><Relationship Id="rId94" Type="http://schemas.openxmlformats.org/officeDocument/2006/relationships/hyperlink" Target="mailto:kalysamuel@yahoo.fr" TargetMode="External"/><Relationship Id="rId95" Type="http://schemas.openxmlformats.org/officeDocument/2006/relationships/hyperlink" Target="mailto:malick.diagne@cse.sn" TargetMode="External"/><Relationship Id="rId96" Type="http://schemas.openxmlformats.org/officeDocument/2006/relationships/hyperlink" Target="mailto:mahmoudkane@gmail.com" TargetMode="External"/><Relationship Id="rId97" Type="http://schemas.openxmlformats.org/officeDocument/2006/relationships/hyperlink" Target="mailto:tafall02@yahoo.fr" TargetMode="External"/><Relationship Id="rId98" Type="http://schemas.openxmlformats.org/officeDocument/2006/relationships/hyperlink" Target="mailto:khadre114@yahoo.fr" TargetMode="External"/><Relationship Id="rId99" Type="http://schemas.openxmlformats.org/officeDocument/2006/relationships/hyperlink" Target="mailto:laminefaye@hotmail.fr" TargetMode="External"/><Relationship Id="rId111" Type="http://schemas.openxmlformats.org/officeDocument/2006/relationships/hyperlink" Target="mailto:ndmaguette@yahoo.fr" TargetMode="External"/><Relationship Id="rId112" Type="http://schemas.openxmlformats.org/officeDocument/2006/relationships/hyperlink" Target="mailto:denisjordy@worldbank.org" TargetMode="External"/><Relationship Id="rId113" Type="http://schemas.openxmlformats.org/officeDocument/2006/relationships/hyperlink" Target="mailto:iagu@orange.sn" TargetMode="External"/><Relationship Id="rId114" Type="http://schemas.openxmlformats.org/officeDocument/2006/relationships/hyperlink" Target="mailto:sondione@yahoo.fr" TargetMode="External"/><Relationship Id="rId115" Type="http://schemas.openxmlformats.org/officeDocument/2006/relationships/fontTable" Target="fontTable.xml"/><Relationship Id="rId116"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jpeg"/><Relationship Id="rId40" Type="http://schemas.openxmlformats.org/officeDocument/2006/relationships/hyperlink" Target="mailto:gueye.kader@gmail.com" TargetMode="External"/><Relationship Id="rId41" Type="http://schemas.openxmlformats.org/officeDocument/2006/relationships/hyperlink" Target="mailto:imassaga@oxfamamerica." TargetMode="External"/><Relationship Id="rId42" Type="http://schemas.openxmlformats.org/officeDocument/2006/relationships/hyperlink" Target="mailto:hans.rudolf.pfeifer@unil.ch" TargetMode="External"/><Relationship Id="rId43" Type="http://schemas.openxmlformats.org/officeDocument/2006/relationships/hyperlink" Target="mailto:ndichouda@yahoo.fr" TargetMode="External"/><Relationship Id="rId44" Type="http://schemas.openxmlformats.org/officeDocument/2006/relationships/hyperlink" Target="mailto:debale2002@yahoo.fr" TargetMode="External"/><Relationship Id="rId45" Type="http://schemas.openxmlformats.org/officeDocument/2006/relationships/hyperlink" Target="mailto:gora_ndiaye1@yahoo.fr" TargetMode="External"/><Relationship Id="rId46" Type="http://schemas.openxmlformats.org/officeDocument/2006/relationships/hyperlink" Target="mailto:detoubab@yahoo.fr" TargetMode="External"/><Relationship Id="rId47" Type="http://schemas.openxmlformats.org/officeDocument/2006/relationships/hyperlink" Target="mailto:seydou.niang@ucad.edu.sn" TargetMode="External"/><Relationship Id="rId48" Type="http://schemas.openxmlformats.org/officeDocument/2006/relationships/hyperlink" Target="mailto:papaglo@ucad.sn" TargetMode="External"/><Relationship Id="rId49" Type="http://schemas.openxmlformats.org/officeDocument/2006/relationships/hyperlink" Target="mailto:alphadix@hotmail.com" TargetMode="External"/><Relationship Id="rId60" Type="http://schemas.openxmlformats.org/officeDocument/2006/relationships/hyperlink" Target="mailto:awagueyefall55@yahoo.fr" TargetMode="External"/><Relationship Id="rId61" Type="http://schemas.openxmlformats.org/officeDocument/2006/relationships/hyperlink" Target="mailto:sambadiarra68@yahoo.fr" TargetMode="External"/><Relationship Id="rId62" Type="http://schemas.openxmlformats.org/officeDocument/2006/relationships/hyperlink" Target="mailto:aissatou.porokhane@gmx.fr" TargetMode="External"/><Relationship Id="rId63" Type="http://schemas.openxmlformats.org/officeDocument/2006/relationships/hyperlink" Target="mailto:malicfaye@yahoo.fr" TargetMode="External"/><Relationship Id="rId64" Type="http://schemas.openxmlformats.org/officeDocument/2006/relationships/hyperlink" Target="mailto:badjimalick@gmail.com" TargetMode="External"/><Relationship Id="rId65" Type="http://schemas.openxmlformats.org/officeDocument/2006/relationships/hyperlink" Target="mailto:amala56@yahoo.fr" TargetMode="External"/><Relationship Id="rId66" Type="http://schemas.openxmlformats.org/officeDocument/2006/relationships/hyperlink" Target="mailto:okuda@urban.t.u-tokyo.ac.jp" TargetMode="External"/><Relationship Id="rId67" Type="http://schemas.openxmlformats.org/officeDocument/2006/relationships/hyperlink" Target="mailto:cljpo@hotmail.fr" TargetMode="External"/><Relationship Id="rId68" Type="http://schemas.openxmlformats.org/officeDocument/2006/relationships/hyperlink" Target="mailto:mbaye.mbeguere@eawag.ch" TargetMode="External"/><Relationship Id="rId69" Type="http://schemas.openxmlformats.org/officeDocument/2006/relationships/hyperlink" Target="mailto:saofabinta@yahoo.fr" TargetMode="External"/><Relationship Id="rId100" Type="http://schemas.openxmlformats.org/officeDocument/2006/relationships/hyperlink" Target="mailto:cheikha72009@yahoo.fr" TargetMode="External"/><Relationship Id="rId80" Type="http://schemas.openxmlformats.org/officeDocument/2006/relationships/hyperlink" Target="mailto:aliounethioune@hotmail.fr" TargetMode="External"/><Relationship Id="rId81" Type="http://schemas.openxmlformats.org/officeDocument/2006/relationships/hyperlink" Target="mailto:baidyfall2006@yahoo.fr" TargetMode="External"/><Relationship Id="rId82" Type="http://schemas.openxmlformats.org/officeDocument/2006/relationships/hyperlink" Target="mailto:abdoudiouf@graf-eve.org" TargetMode="External"/><Relationship Id="rId83" Type="http://schemas.openxmlformats.org/officeDocument/2006/relationships/hyperlink" Target="mailto:fayes@ucad.sn" TargetMode="External"/><Relationship Id="rId84" Type="http://schemas.openxmlformats.org/officeDocument/2006/relationships/hyperlink" Target="mailto:drdrdakar@orange.sn" TargetMode="External"/><Relationship Id="rId85" Type="http://schemas.openxmlformats.org/officeDocument/2006/relationships/hyperlink" Target="mailto:gordo10640@yahoo.fr" TargetMode="External"/><Relationship Id="rId86" Type="http://schemas.openxmlformats.org/officeDocument/2006/relationships/hyperlink" Target="mailto:pniang05@yahoo.fr" TargetMode="External"/><Relationship Id="rId87" Type="http://schemas.openxmlformats.org/officeDocument/2006/relationships/hyperlink" Target="mailto:bndao@yahoo.fr" TargetMode="External"/><Relationship Id="rId88" Type="http://schemas.openxmlformats.org/officeDocument/2006/relationships/hyperlink" Target="mailto:emasank@gmail.com" TargetMode="External"/><Relationship Id="rId89" Type="http://schemas.openxmlformats.org/officeDocument/2006/relationships/hyperlink" Target="mailto:thiatbarry@gmail.com"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Documents%20and%20Settings\El.Hadj.Ada.NDAO\Bureau\My%20Documents\Ada\CESAG\MEMOIRE\CHIFFRES%20CLES%20SONES%20.xls" TargetMode="External"/><Relationship Id="rId3"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200"/>
            </a:pPr>
            <a:r>
              <a:rPr lang="en-US" sz="1200"/>
              <a:t>Production d'eau potable</a:t>
            </a:r>
          </a:p>
        </c:rich>
      </c:tx>
      <c:layout/>
      <c:overlay val="0"/>
    </c:title>
    <c:autoTitleDeleted val="0"/>
    <c:plotArea>
      <c:layout/>
      <c:barChart>
        <c:barDir val="col"/>
        <c:grouping val="clustered"/>
        <c:varyColors val="0"/>
        <c:ser>
          <c:idx val="0"/>
          <c:order val="0"/>
          <c:tx>
            <c:strRef>
              <c:f>'1997 2008'!$A$7</c:f>
              <c:strCache>
                <c:ptCount val="1"/>
                <c:pt idx="0">
                  <c:v>Production</c:v>
                </c:pt>
              </c:strCache>
            </c:strRef>
          </c:tx>
          <c:invertIfNegative val="0"/>
          <c:cat>
            <c:numRef>
              <c:f>'1997 2008'!$C$5:$O$5</c:f>
              <c:numCache>
                <c:formatCode>General</c:formatCode>
                <c:ptCount val="13"/>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2009.0</c:v>
                </c:pt>
              </c:numCache>
            </c:numRef>
          </c:cat>
          <c:val>
            <c:numRef>
              <c:f>'1997 2008'!$C$7:$O$7</c:f>
              <c:numCache>
                <c:formatCode>#,##0,,</c:formatCode>
                <c:ptCount val="13"/>
                <c:pt idx="0">
                  <c:v>9.6320807E7</c:v>
                </c:pt>
                <c:pt idx="1">
                  <c:v>9.6231357E7</c:v>
                </c:pt>
                <c:pt idx="2">
                  <c:v>9.8257703E7</c:v>
                </c:pt>
                <c:pt idx="3">
                  <c:v>1.06749164E8</c:v>
                </c:pt>
                <c:pt idx="4">
                  <c:v>1.07576219E8</c:v>
                </c:pt>
                <c:pt idx="5">
                  <c:v>1.11915621E8</c:v>
                </c:pt>
                <c:pt idx="6">
                  <c:v>1.13707892E8</c:v>
                </c:pt>
                <c:pt idx="7">
                  <c:v>1.18509884E8</c:v>
                </c:pt>
                <c:pt idx="8">
                  <c:v>1.24793E8</c:v>
                </c:pt>
                <c:pt idx="9">
                  <c:v>1.29218165E8</c:v>
                </c:pt>
                <c:pt idx="10">
                  <c:v>1.35379608E8</c:v>
                </c:pt>
                <c:pt idx="11">
                  <c:v>1.38E8</c:v>
                </c:pt>
              </c:numCache>
            </c:numRef>
          </c:val>
        </c:ser>
        <c:dLbls>
          <c:showLegendKey val="0"/>
          <c:showVal val="0"/>
          <c:showCatName val="0"/>
          <c:showSerName val="0"/>
          <c:showPercent val="0"/>
          <c:showBubbleSize val="0"/>
        </c:dLbls>
        <c:gapWidth val="150"/>
        <c:axId val="2074381064"/>
        <c:axId val="2074372456"/>
      </c:barChart>
      <c:catAx>
        <c:axId val="2074381064"/>
        <c:scaling>
          <c:orientation val="minMax"/>
        </c:scaling>
        <c:delete val="0"/>
        <c:axPos val="b"/>
        <c:majorGridlines/>
        <c:numFmt formatCode="General" sourceLinked="1"/>
        <c:majorTickMark val="none"/>
        <c:minorTickMark val="none"/>
        <c:tickLblPos val="nextTo"/>
        <c:txPr>
          <a:bodyPr/>
          <a:lstStyle/>
          <a:p>
            <a:pPr>
              <a:defRPr lang="en-US"/>
            </a:pPr>
            <a:endParaRPr lang="fr-FR"/>
          </a:p>
        </c:txPr>
        <c:crossAx val="2074372456"/>
        <c:crosses val="autoZero"/>
        <c:auto val="1"/>
        <c:lblAlgn val="ctr"/>
        <c:lblOffset val="100"/>
        <c:noMultiLvlLbl val="0"/>
      </c:catAx>
      <c:valAx>
        <c:axId val="2074372456"/>
        <c:scaling>
          <c:orientation val="minMax"/>
        </c:scaling>
        <c:delete val="0"/>
        <c:axPos val="l"/>
        <c:majorGridlines/>
        <c:title>
          <c:tx>
            <c:rich>
              <a:bodyPr/>
              <a:lstStyle/>
              <a:p>
                <a:pPr>
                  <a:defRPr lang="en-US"/>
                </a:pPr>
                <a:r>
                  <a:rPr lang="fr-FR"/>
                  <a:t>en millions de mètre cube</a:t>
                </a:r>
              </a:p>
            </c:rich>
          </c:tx>
          <c:layout/>
          <c:overlay val="0"/>
        </c:title>
        <c:numFmt formatCode="#,##0,," sourceLinked="1"/>
        <c:majorTickMark val="out"/>
        <c:minorTickMark val="none"/>
        <c:tickLblPos val="nextTo"/>
        <c:txPr>
          <a:bodyPr/>
          <a:lstStyle/>
          <a:p>
            <a:pPr>
              <a:defRPr lang="en-US"/>
            </a:pPr>
            <a:endParaRPr lang="fr-FR"/>
          </a:p>
        </c:txPr>
        <c:crossAx val="2074381064"/>
        <c:crosses val="autoZero"/>
        <c:crossBetween val="between"/>
      </c:valAx>
    </c:plotArea>
    <c:legend>
      <c:legendPos val="r"/>
      <c:layout/>
      <c:overlay val="0"/>
      <c:txPr>
        <a:bodyPr/>
        <a:lstStyle/>
        <a:p>
          <a:pPr>
            <a:defRPr lang="en-US"/>
          </a:pPr>
          <a:endParaRPr lang="fr-FR"/>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0.15789</cdr:x>
      <cdr:y>0.23987</cdr:y>
    </cdr:from>
    <cdr:to>
      <cdr:x>0.38886</cdr:x>
      <cdr:y>0.36384</cdr:y>
    </cdr:to>
    <cdr:sp macro="" textlink="">
      <cdr:nvSpPr>
        <cdr:cNvPr id="2" name="Rectangle à coins arrondis 1"/>
        <cdr:cNvSpPr/>
      </cdr:nvSpPr>
      <cdr:spPr>
        <a:xfrm xmlns:a="http://schemas.openxmlformats.org/drawingml/2006/main" rot="20491651">
          <a:off x="724881" y="699137"/>
          <a:ext cx="1060395" cy="361329"/>
        </a:xfrm>
        <a:prstGeom xmlns:a="http://schemas.openxmlformats.org/drawingml/2006/main" prst="round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fr-FR" sz="1000" dirty="0" smtClean="0"/>
            <a:t>Mise en service </a:t>
          </a:r>
          <a:r>
            <a:rPr lang="fr-FR" sz="1000" dirty="0" err="1" smtClean="0"/>
            <a:t>Ngnith</a:t>
          </a:r>
          <a:r>
            <a:rPr lang="fr-FR" sz="1000" dirty="0" smtClean="0"/>
            <a:t> et FLN</a:t>
          </a:r>
          <a:endParaRPr lang="fr-FR" sz="1000" dirty="0"/>
        </a:p>
      </cdr:txBody>
    </cdr:sp>
  </cdr:relSizeAnchor>
  <cdr:relSizeAnchor xmlns:cdr="http://schemas.openxmlformats.org/drawingml/2006/chartDrawing">
    <cdr:from>
      <cdr:x>0.50899</cdr:x>
      <cdr:y>0.13449</cdr:y>
    </cdr:from>
    <cdr:to>
      <cdr:x>0.7508</cdr:x>
      <cdr:y>0.25845</cdr:y>
    </cdr:to>
    <cdr:sp macro="" textlink="">
      <cdr:nvSpPr>
        <cdr:cNvPr id="3" name="Rectangle à coins arrondis 2"/>
        <cdr:cNvSpPr/>
      </cdr:nvSpPr>
      <cdr:spPr>
        <a:xfrm xmlns:a="http://schemas.openxmlformats.org/drawingml/2006/main" rot="20491651">
          <a:off x="2336802" y="391978"/>
          <a:ext cx="1110151" cy="361300"/>
        </a:xfrm>
        <a:prstGeom xmlns:a="http://schemas.openxmlformats.org/drawingml/2006/main" prst="roundRect">
          <a:avLst/>
        </a:prstGeom>
        <a:solidFill xmlns:a="http://schemas.openxmlformats.org/drawingml/2006/main">
          <a:srgbClr val="FFFFFF"/>
        </a:solidFill>
        <a:ln xmlns:a="http://schemas.openxmlformats.org/drawingml/2006/main" w="25400" cap="flat" cmpd="sng" algn="ctr">
          <a:solidFill>
            <a:srgbClr val="2D2DB9"/>
          </a:solid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rgbClr val="000000"/>
              </a:solidFill>
              <a:latin typeface="Times New Roman"/>
            </a:defRPr>
          </a:lvl1pPr>
          <a:lvl2pPr marL="457200" indent="0">
            <a:defRPr sz="1100">
              <a:solidFill>
                <a:srgbClr val="000000"/>
              </a:solidFill>
              <a:latin typeface="Times New Roman"/>
            </a:defRPr>
          </a:lvl2pPr>
          <a:lvl3pPr marL="914400" indent="0">
            <a:defRPr sz="1100">
              <a:solidFill>
                <a:srgbClr val="000000"/>
              </a:solidFill>
              <a:latin typeface="Times New Roman"/>
            </a:defRPr>
          </a:lvl3pPr>
          <a:lvl4pPr marL="1371600" indent="0">
            <a:defRPr sz="1100">
              <a:solidFill>
                <a:srgbClr val="000000"/>
              </a:solidFill>
              <a:latin typeface="Times New Roman"/>
            </a:defRPr>
          </a:lvl4pPr>
          <a:lvl5pPr marL="1828800" indent="0">
            <a:defRPr sz="1100">
              <a:solidFill>
                <a:srgbClr val="000000"/>
              </a:solidFill>
              <a:latin typeface="Times New Roman"/>
            </a:defRPr>
          </a:lvl5pPr>
          <a:lvl6pPr marL="2286000" indent="0">
            <a:defRPr sz="1100">
              <a:solidFill>
                <a:srgbClr val="000000"/>
              </a:solidFill>
              <a:latin typeface="Times New Roman"/>
            </a:defRPr>
          </a:lvl6pPr>
          <a:lvl7pPr marL="2743200" indent="0">
            <a:defRPr sz="1100">
              <a:solidFill>
                <a:srgbClr val="000000"/>
              </a:solidFill>
              <a:latin typeface="Times New Roman"/>
            </a:defRPr>
          </a:lvl7pPr>
          <a:lvl8pPr marL="3200400" indent="0">
            <a:defRPr sz="1100">
              <a:solidFill>
                <a:srgbClr val="000000"/>
              </a:solidFill>
              <a:latin typeface="Times New Roman"/>
            </a:defRPr>
          </a:lvl8pPr>
          <a:lvl9pPr marL="3657600" indent="0">
            <a:defRPr sz="1100">
              <a:solidFill>
                <a:srgbClr val="000000"/>
              </a:solidFill>
              <a:latin typeface="Times New Roman"/>
            </a:defRPr>
          </a:lvl9pPr>
        </a:lstStyle>
        <a:p xmlns:a="http://schemas.openxmlformats.org/drawingml/2006/main">
          <a:r>
            <a:rPr lang="fr-FR" sz="1000" dirty="0" smtClean="0"/>
            <a:t>Mise en service KMS 1 et KMS 2</a:t>
          </a:r>
          <a:endParaRPr lang="fr-FR" sz="1000" dirty="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Modèle par défaut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Modèle par défau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8118A-23AB-574A-83E6-6CAADC30D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58</Pages>
  <Words>17715</Words>
  <Characters>97433</Characters>
  <Application>Microsoft Macintosh Word</Application>
  <DocSecurity>0</DocSecurity>
  <Lines>811</Lines>
  <Paragraphs>229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MacBookPro</cp:lastModifiedBy>
  <cp:revision>4</cp:revision>
  <cp:lastPrinted>2012-03-14T09:40:00Z</cp:lastPrinted>
  <dcterms:created xsi:type="dcterms:W3CDTF">2012-03-04T20:29:00Z</dcterms:created>
  <dcterms:modified xsi:type="dcterms:W3CDTF">2017-05-26T12:19:00Z</dcterms:modified>
</cp:coreProperties>
</file>